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right="320"/>
        <w:spacing w:after="0" w:line="2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2"/>
          <w:szCs w:val="72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Хочу взять ипотеку под 2 %. Но не знаю, подхожу ли под критерии молодой семьи…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06"/>
          <w:szCs w:val="106"/>
          <w:color w:val="auto"/>
          <w:vertAlign w:val="superscript"/>
        </w:rPr>
        <w:t>✓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Вы –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молодая семья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, если каждому из Вас еще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НЕ исполнилось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36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лет!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 w:line="180" w:lineRule="auto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93"/>
          <w:szCs w:val="93"/>
          <w:color w:val="auto"/>
          <w:vertAlign w:val="superscript"/>
        </w:rPr>
        <w:t>✓</w:t>
      </w:r>
      <w:r>
        <w:rPr>
          <w:rFonts w:ascii="Calibri" w:cs="Calibri" w:eastAsia="Calibri" w:hAnsi="Calibri"/>
          <w:sz w:val="50"/>
          <w:szCs w:val="50"/>
          <w:color w:val="auto"/>
        </w:rPr>
        <w:t xml:space="preserve">У вас не обязательно должны быть дети. Главное, что </w:t>
      </w:r>
      <w:r>
        <w:rPr>
          <w:rFonts w:ascii="Calibri" w:cs="Calibri" w:eastAsia="Calibri" w:hAnsi="Calibri"/>
          <w:sz w:val="50"/>
          <w:szCs w:val="50"/>
          <w:b w:val="1"/>
          <w:bCs w:val="1"/>
          <w:color w:val="auto"/>
        </w:rPr>
        <w:t>и муж,</w:t>
      </w:r>
      <w:r>
        <w:rPr>
          <w:rFonts w:ascii="Calibri" w:cs="Calibri" w:eastAsia="Calibri" w:hAnsi="Calibri"/>
          <w:sz w:val="50"/>
          <w:szCs w:val="50"/>
          <w:color w:val="auto"/>
        </w:rPr>
        <w:t xml:space="preserve"> </w:t>
      </w:r>
      <w:r>
        <w:rPr>
          <w:rFonts w:ascii="Calibri" w:cs="Calibri" w:eastAsia="Calibri" w:hAnsi="Calibri"/>
          <w:sz w:val="50"/>
          <w:szCs w:val="50"/>
          <w:b w:val="1"/>
          <w:bCs w:val="1"/>
          <w:color w:val="auto"/>
        </w:rPr>
        <w:t>и жена</w:t>
      </w:r>
      <w:r>
        <w:rPr>
          <w:rFonts w:ascii="Calibri" w:cs="Calibri" w:eastAsia="Calibri" w:hAnsi="Calibri"/>
          <w:sz w:val="50"/>
          <w:szCs w:val="50"/>
          <w:color w:val="auto"/>
        </w:rPr>
        <w:t xml:space="preserve"> должны иметь </w:t>
      </w:r>
      <w:r>
        <w:rPr>
          <w:rFonts w:ascii="Calibri" w:cs="Calibri" w:eastAsia="Calibri" w:hAnsi="Calibri"/>
          <w:sz w:val="50"/>
          <w:szCs w:val="50"/>
          <w:b w:val="1"/>
          <w:bCs w:val="1"/>
          <w:color w:val="auto"/>
        </w:rPr>
        <w:t>российское гражданство и подходить по возрасту.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440" w:right="520" w:hanging="450"/>
        <w:spacing w:after="0" w:line="182" w:lineRule="auto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06"/>
          <w:szCs w:val="106"/>
          <w:color w:val="auto"/>
          <w:vertAlign w:val="superscript"/>
        </w:rPr>
        <w:t>✓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Также бывает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неполная молодая семья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. Это когда у одного родителя есть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ребенок до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18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лет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. В этом случае тоже важно лишь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российское</w:t>
      </w:r>
      <w:r>
        <w:rPr>
          <w:rFonts w:ascii="Calibri" w:cs="Calibri" w:eastAsia="Calibri" w:hAnsi="Calibri"/>
          <w:sz w:val="54"/>
          <w:szCs w:val="54"/>
          <w:color w:val="auto"/>
        </w:rPr>
        <w:t xml:space="preserve"> </w:t>
      </w:r>
      <w:r>
        <w:rPr>
          <w:rFonts w:ascii="Calibri" w:cs="Calibri" w:eastAsia="Calibri" w:hAnsi="Calibri"/>
          <w:sz w:val="54"/>
          <w:szCs w:val="54"/>
          <w:b w:val="1"/>
          <w:bCs w:val="1"/>
          <w:color w:val="auto"/>
        </w:rPr>
        <w:t>гражданство и возраст родителя</w:t>
      </w:r>
      <w:r>
        <w:rPr>
          <w:rFonts w:ascii="Calibri" w:cs="Calibri" w:eastAsia="Calibri" w:hAnsi="Calibri"/>
          <w:sz w:val="54"/>
          <w:szCs w:val="54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ectPr>
          <w:pgSz w:w="19200" w:h="10800" w:orient="landscape"/>
          <w:cols w:equalWidth="0" w:num="1">
            <w:col w:w="17580"/>
          </w:cols>
          <w:pgMar w:left="700" w:top="1007" w:right="920" w:bottom="0" w:gutter="0" w:footer="0" w:header="0"/>
        </w:sectPr>
      </w:pPr>
    </w:p>
    <w:p>
      <w:pPr>
        <w:ind w:left="160" w:right="1940" w:hanging="162"/>
        <w:spacing w:after="0" w:line="2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2"/>
          <w:szCs w:val="72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Правильно понимаю, что если в семье нет детей, то мы всё равно подходим?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80"/>
          <w:szCs w:val="80"/>
          <w:color w:val="auto"/>
        </w:rPr>
        <w:t>Да, подходите.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3760" w:right="288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9"/>
          <w:szCs w:val="79"/>
          <w:b w:val="1"/>
          <w:bCs w:val="1"/>
          <w:color w:val="auto"/>
        </w:rPr>
        <w:t xml:space="preserve">Наличие ребенка </w:t>
      </w:r>
      <w:r>
        <w:rPr>
          <w:rFonts w:ascii="Calibri" w:cs="Calibri" w:eastAsia="Calibri" w:hAnsi="Calibri"/>
          <w:sz w:val="79"/>
          <w:szCs w:val="79"/>
          <w:color w:val="auto"/>
        </w:rPr>
        <w:t>учитывается</w:t>
      </w:r>
      <w:r>
        <w:rPr>
          <w:rFonts w:ascii="Calibri" w:cs="Calibri" w:eastAsia="Calibri" w:hAnsi="Calibri"/>
          <w:sz w:val="79"/>
          <w:szCs w:val="79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79"/>
          <w:szCs w:val="79"/>
          <w:color w:val="auto"/>
        </w:rPr>
        <w:t xml:space="preserve">только </w:t>
      </w:r>
      <w:r>
        <w:rPr>
          <w:rFonts w:ascii="Calibri" w:cs="Calibri" w:eastAsia="Calibri" w:hAnsi="Calibri"/>
          <w:sz w:val="79"/>
          <w:szCs w:val="79"/>
          <w:b w:val="1"/>
          <w:bCs w:val="1"/>
          <w:color w:val="auto"/>
        </w:rPr>
        <w:t>в неполной семье</w:t>
      </w:r>
      <w:r>
        <w:rPr>
          <w:rFonts w:ascii="Calibri" w:cs="Calibri" w:eastAsia="Calibri" w:hAnsi="Calibri"/>
          <w:sz w:val="79"/>
          <w:szCs w:val="7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ectPr>
          <w:pgSz w:w="19200" w:h="10800" w:orient="landscape"/>
          <w:cols w:equalWidth="0" w:num="1">
            <w:col w:w="17060"/>
          </w:cols>
          <w:pgMar w:left="700" w:top="1238" w:right="1440" w:bottom="0" w:gutter="0" w:footer="0" w:header="0"/>
        </w:sectPr>
      </w:pPr>
    </w:p>
    <w:p>
      <w:pPr>
        <w:ind w:left="10" w:right="1520" w:hanging="10"/>
        <w:spacing w:after="0" w:line="222" w:lineRule="auto"/>
        <w:tabs>
          <w:tab w:leader="none" w:pos="431" w:val="left"/>
        </w:tabs>
        <w:numPr>
          <w:ilvl w:val="0"/>
          <w:numId w:val="1"/>
        </w:numPr>
        <w:rPr>
          <w:rFonts w:ascii="Calibri" w:cs="Calibri" w:eastAsia="Calibri" w:hAnsi="Calibri"/>
          <w:sz w:val="56"/>
          <w:szCs w:val="56"/>
          <w:color w:val="FFFFFF"/>
        </w:rPr>
      </w:pPr>
      <w:r>
        <w:rPr>
          <w:rFonts w:ascii="Calibri" w:cs="Calibri" w:eastAsia="Calibri" w:hAnsi="Calibri"/>
          <w:sz w:val="56"/>
          <w:szCs w:val="56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нас уже есть квартира. Мы не состоим ни в каких программах по улучшению жилищных условий, не признаны нуждающимися… Нам дадут кредит?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50"/>
        <w:spacing w:after="0" w:line="22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60"/>
          <w:szCs w:val="60"/>
          <w:color w:val="auto"/>
        </w:rPr>
        <w:t xml:space="preserve">Дадут. В льготной ипотеке не установлено никаких ограничений кроме </w:t>
      </w:r>
      <w:r>
        <w:rPr>
          <w:rFonts w:ascii="Calibri" w:cs="Calibri" w:eastAsia="Calibri" w:hAnsi="Calibri"/>
          <w:sz w:val="60"/>
          <w:szCs w:val="60"/>
          <w:b w:val="1"/>
          <w:bCs w:val="1"/>
          <w:color w:val="auto"/>
        </w:rPr>
        <w:t>возраста супругов</w:t>
      </w:r>
      <w:r>
        <w:rPr>
          <w:rFonts w:ascii="Calibri" w:cs="Calibri" w:eastAsia="Calibri" w:hAnsi="Calibri"/>
          <w:sz w:val="60"/>
          <w:szCs w:val="60"/>
          <w:color w:val="auto"/>
        </w:rPr>
        <w:t xml:space="preserve">. То есть любая семья, подпадающая под </w:t>
      </w:r>
      <w:r>
        <w:rPr>
          <w:rFonts w:ascii="Calibri" w:cs="Calibri" w:eastAsia="Calibri" w:hAnsi="Calibri"/>
          <w:sz w:val="60"/>
          <w:szCs w:val="60"/>
          <w:b w:val="1"/>
          <w:bCs w:val="1"/>
          <w:color w:val="auto"/>
        </w:rPr>
        <w:t>критерий возраста</w:t>
      </w:r>
      <w:r>
        <w:rPr>
          <w:rFonts w:ascii="Calibri" w:cs="Calibri" w:eastAsia="Calibri" w:hAnsi="Calibri"/>
          <w:sz w:val="60"/>
          <w:szCs w:val="60"/>
          <w:color w:val="auto"/>
        </w:rPr>
        <w:t>,</w:t>
      </w:r>
      <w:r>
        <w:rPr>
          <w:rFonts w:ascii="Calibri" w:cs="Calibri" w:eastAsia="Calibri" w:hAnsi="Calibri"/>
          <w:sz w:val="60"/>
          <w:szCs w:val="6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60"/>
          <w:szCs w:val="60"/>
          <w:color w:val="auto"/>
        </w:rPr>
        <w:t>может взять</w:t>
      </w:r>
      <w:r>
        <w:rPr>
          <w:rFonts w:ascii="Calibri" w:cs="Calibri" w:eastAsia="Calibri" w:hAnsi="Calibri"/>
          <w:sz w:val="60"/>
          <w:szCs w:val="60"/>
          <w:b w:val="1"/>
          <w:bCs w:val="1"/>
          <w:color w:val="auto"/>
        </w:rPr>
        <w:t xml:space="preserve"> ипотеку 2%</w:t>
      </w:r>
      <w:r>
        <w:rPr>
          <w:rFonts w:ascii="Calibri" w:cs="Calibri" w:eastAsia="Calibri" w:hAnsi="Calibri"/>
          <w:sz w:val="60"/>
          <w:szCs w:val="6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ind w:left="10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ectPr>
          <w:pgSz w:w="19200" w:h="10800" w:orient="landscape"/>
          <w:cols w:equalWidth="0" w:num="1">
            <w:col w:w="17430"/>
          </w:cols>
          <w:pgMar w:left="690" w:top="1078" w:right="1080" w:bottom="0" w:gutter="0" w:footer="0" w:header="0"/>
        </w:sectPr>
      </w:pPr>
    </w:p>
    <w:p>
      <w:pPr>
        <w:ind w:left="133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2"/>
          <w:szCs w:val="72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И что, только первичный рынок жилья?</w:t>
      </w:r>
    </w:p>
    <w:p>
      <w:pPr>
        <w:ind w:left="7830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2"/>
          <w:szCs w:val="72"/>
          <w:color w:val="FFFFFF"/>
        </w:rPr>
        <w:t>Или вторичку тоже можно?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2"/>
          <w:szCs w:val="52"/>
          <w:b w:val="1"/>
          <w:bCs w:val="1"/>
          <w:color w:val="auto"/>
        </w:rPr>
        <w:t xml:space="preserve">Молодая семья </w:t>
      </w:r>
      <w:r>
        <w:rPr>
          <w:rFonts w:ascii="Calibri" w:cs="Calibri" w:eastAsia="Calibri" w:hAnsi="Calibri"/>
          <w:sz w:val="52"/>
          <w:szCs w:val="52"/>
          <w:color w:val="auto"/>
        </w:rPr>
        <w:t>может взять ипотеку на: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730" w:hanging="730"/>
        <w:spacing w:after="0"/>
        <w:tabs>
          <w:tab w:leader="none" w:pos="730" w:val="left"/>
        </w:tabs>
        <w:numPr>
          <w:ilvl w:val="0"/>
          <w:numId w:val="2"/>
        </w:numPr>
        <w:rPr>
          <w:rFonts w:ascii="MS PGothic" w:cs="MS PGothic" w:eastAsia="MS PGothic" w:hAnsi="MS PGothic"/>
          <w:sz w:val="104"/>
          <w:szCs w:val="104"/>
          <w:color w:val="auto"/>
          <w:vertAlign w:val="superscript"/>
        </w:rPr>
      </w:pPr>
      <w:r>
        <w:rPr>
          <w:rFonts w:ascii="Calibri" w:cs="Calibri" w:eastAsia="Calibri" w:hAnsi="Calibri"/>
          <w:sz w:val="52"/>
          <w:szCs w:val="52"/>
          <w:color w:val="auto"/>
        </w:rPr>
        <w:t xml:space="preserve">покупку </w:t>
      </w:r>
      <w:r>
        <w:rPr>
          <w:rFonts w:ascii="Calibri" w:cs="Calibri" w:eastAsia="Calibri" w:hAnsi="Calibri"/>
          <w:sz w:val="52"/>
          <w:szCs w:val="52"/>
          <w:b w:val="1"/>
          <w:bCs w:val="1"/>
          <w:color w:val="auto"/>
        </w:rPr>
        <w:t>готовой</w:t>
      </w:r>
      <w:r>
        <w:rPr>
          <w:rFonts w:ascii="Calibri" w:cs="Calibri" w:eastAsia="Calibri" w:hAnsi="Calibri"/>
          <w:sz w:val="52"/>
          <w:szCs w:val="52"/>
          <w:color w:val="auto"/>
        </w:rPr>
        <w:t xml:space="preserve"> или </w:t>
      </w:r>
      <w:r>
        <w:rPr>
          <w:rFonts w:ascii="Calibri" w:cs="Calibri" w:eastAsia="Calibri" w:hAnsi="Calibri"/>
          <w:sz w:val="52"/>
          <w:szCs w:val="52"/>
          <w:b w:val="1"/>
          <w:bCs w:val="1"/>
          <w:color w:val="auto"/>
        </w:rPr>
        <w:t>строящейся</w:t>
      </w:r>
      <w:r>
        <w:rPr>
          <w:rFonts w:ascii="Calibri" w:cs="Calibri" w:eastAsia="Calibri" w:hAnsi="Calibri"/>
          <w:sz w:val="52"/>
          <w:szCs w:val="52"/>
          <w:color w:val="auto"/>
        </w:rPr>
        <w:t xml:space="preserve"> квартиры на </w:t>
      </w:r>
      <w:r>
        <w:rPr>
          <w:rFonts w:ascii="Calibri" w:cs="Calibri" w:eastAsia="Calibri" w:hAnsi="Calibri"/>
          <w:sz w:val="52"/>
          <w:szCs w:val="52"/>
          <w:b w:val="1"/>
          <w:bCs w:val="1"/>
          <w:color w:val="auto"/>
        </w:rPr>
        <w:t>первичном</w:t>
      </w:r>
      <w:r>
        <w:rPr>
          <w:rFonts w:ascii="Calibri" w:cs="Calibri" w:eastAsia="Calibri" w:hAnsi="Calibri"/>
          <w:sz w:val="52"/>
          <w:szCs w:val="52"/>
          <w:color w:val="auto"/>
        </w:rPr>
        <w:t xml:space="preserve"> рынке;</w:t>
      </w:r>
    </w:p>
    <w:p>
      <w:pPr>
        <w:spacing w:after="0" w:line="200" w:lineRule="exact"/>
        <w:rPr>
          <w:rFonts w:ascii="MS PGothic" w:cs="MS PGothic" w:eastAsia="MS PGothic" w:hAnsi="MS PGothic"/>
          <w:sz w:val="104"/>
          <w:szCs w:val="104"/>
          <w:color w:val="auto"/>
          <w:vertAlign w:val="superscript"/>
        </w:rPr>
      </w:pPr>
    </w:p>
    <w:p>
      <w:pPr>
        <w:spacing w:after="0" w:line="266" w:lineRule="exact"/>
        <w:rPr>
          <w:rFonts w:ascii="MS PGothic" w:cs="MS PGothic" w:eastAsia="MS PGothic" w:hAnsi="MS PGothic"/>
          <w:sz w:val="104"/>
          <w:szCs w:val="104"/>
          <w:color w:val="auto"/>
          <w:vertAlign w:val="superscript"/>
        </w:rPr>
      </w:pPr>
    </w:p>
    <w:p>
      <w:pPr>
        <w:ind w:left="730" w:hanging="730"/>
        <w:spacing w:after="0" w:line="183" w:lineRule="auto"/>
        <w:tabs>
          <w:tab w:leader="none" w:pos="730" w:val="left"/>
        </w:tabs>
        <w:numPr>
          <w:ilvl w:val="0"/>
          <w:numId w:val="2"/>
        </w:numPr>
        <w:rPr>
          <w:rFonts w:ascii="MS PGothic" w:cs="MS PGothic" w:eastAsia="MS PGothic" w:hAnsi="MS PGothic"/>
          <w:sz w:val="102"/>
          <w:szCs w:val="102"/>
          <w:color w:val="auto"/>
          <w:vertAlign w:val="superscript"/>
        </w:rPr>
      </w:pPr>
      <w:r>
        <w:rPr>
          <w:rFonts w:ascii="Calibri" w:cs="Calibri" w:eastAsia="Calibri" w:hAnsi="Calibri"/>
          <w:sz w:val="51"/>
          <w:szCs w:val="51"/>
          <w:color w:val="auto"/>
        </w:rPr>
        <w:t xml:space="preserve">покупку </w:t>
      </w:r>
      <w:r>
        <w:rPr>
          <w:rFonts w:ascii="Calibri" w:cs="Calibri" w:eastAsia="Calibri" w:hAnsi="Calibri"/>
          <w:sz w:val="51"/>
          <w:szCs w:val="51"/>
          <w:b w:val="1"/>
          <w:bCs w:val="1"/>
          <w:color w:val="auto"/>
        </w:rPr>
        <w:t>готовой</w:t>
      </w:r>
      <w:r>
        <w:rPr>
          <w:rFonts w:ascii="Calibri" w:cs="Calibri" w:eastAsia="Calibri" w:hAnsi="Calibri"/>
          <w:sz w:val="51"/>
          <w:szCs w:val="51"/>
          <w:color w:val="auto"/>
        </w:rPr>
        <w:t xml:space="preserve"> квартиры на </w:t>
      </w:r>
      <w:r>
        <w:rPr>
          <w:rFonts w:ascii="Calibri" w:cs="Calibri" w:eastAsia="Calibri" w:hAnsi="Calibri"/>
          <w:sz w:val="51"/>
          <w:szCs w:val="51"/>
          <w:b w:val="1"/>
          <w:bCs w:val="1"/>
          <w:color w:val="auto"/>
        </w:rPr>
        <w:t>вторичном</w:t>
      </w:r>
      <w:r>
        <w:rPr>
          <w:rFonts w:ascii="Calibri" w:cs="Calibri" w:eastAsia="Calibri" w:hAnsi="Calibri"/>
          <w:sz w:val="51"/>
          <w:szCs w:val="51"/>
          <w:color w:val="auto"/>
        </w:rPr>
        <w:t xml:space="preserve"> рынке, если она расположена в</w:t>
      </w:r>
    </w:p>
    <w:p>
      <w:pPr>
        <w:spacing w:after="0" w:line="107" w:lineRule="exact"/>
        <w:rPr>
          <w:rFonts w:ascii="MS PGothic" w:cs="MS PGothic" w:eastAsia="MS PGothic" w:hAnsi="MS PGothic"/>
          <w:sz w:val="102"/>
          <w:szCs w:val="102"/>
          <w:color w:val="auto"/>
          <w:vertAlign w:val="superscript"/>
        </w:rPr>
      </w:pPr>
    </w:p>
    <w:p>
      <w:pPr>
        <w:ind w:left="730"/>
        <w:spacing w:after="0" w:line="196" w:lineRule="auto"/>
        <w:rPr>
          <w:rFonts w:ascii="MS PGothic" w:cs="MS PGothic" w:eastAsia="MS PGothic" w:hAnsi="MS PGothic"/>
          <w:sz w:val="102"/>
          <w:szCs w:val="102"/>
          <w:color w:val="auto"/>
          <w:vertAlign w:val="superscript"/>
        </w:rPr>
      </w:pPr>
      <w:r>
        <w:rPr>
          <w:rFonts w:ascii="Calibri" w:cs="Calibri" w:eastAsia="Calibri" w:hAnsi="Calibri"/>
          <w:sz w:val="52"/>
          <w:szCs w:val="52"/>
          <w:b w:val="1"/>
          <w:bCs w:val="1"/>
          <w:color w:val="auto"/>
        </w:rPr>
        <w:t>сельском поселении;</w:t>
      </w:r>
    </w:p>
    <w:p>
      <w:pPr>
        <w:spacing w:after="0" w:line="210" w:lineRule="exact"/>
        <w:rPr>
          <w:rFonts w:ascii="MS PGothic" w:cs="MS PGothic" w:eastAsia="MS PGothic" w:hAnsi="MS PGothic"/>
          <w:sz w:val="102"/>
          <w:szCs w:val="102"/>
          <w:color w:val="auto"/>
          <w:vertAlign w:val="superscript"/>
        </w:rPr>
      </w:pPr>
    </w:p>
    <w:p>
      <w:pPr>
        <w:ind w:left="730" w:hanging="730"/>
        <w:spacing w:after="0"/>
        <w:tabs>
          <w:tab w:leader="none" w:pos="730" w:val="left"/>
        </w:tabs>
        <w:numPr>
          <w:ilvl w:val="0"/>
          <w:numId w:val="2"/>
        </w:numPr>
        <w:rPr>
          <w:rFonts w:ascii="MS PGothic" w:cs="MS PGothic" w:eastAsia="MS PGothic" w:hAnsi="MS PGothic"/>
          <w:sz w:val="104"/>
          <w:szCs w:val="104"/>
          <w:color w:val="auto"/>
          <w:vertAlign w:val="superscript"/>
        </w:rPr>
      </w:pPr>
      <w:r>
        <w:rPr>
          <w:rFonts w:ascii="Calibri" w:cs="Calibri" w:eastAsia="Calibri" w:hAnsi="Calibri"/>
          <w:sz w:val="52"/>
          <w:szCs w:val="52"/>
          <w:color w:val="auto"/>
        </w:rPr>
        <w:t xml:space="preserve">покупку </w:t>
      </w:r>
      <w:r>
        <w:rPr>
          <w:rFonts w:ascii="Calibri" w:cs="Calibri" w:eastAsia="Calibri" w:hAnsi="Calibri"/>
          <w:sz w:val="52"/>
          <w:szCs w:val="52"/>
          <w:b w:val="1"/>
          <w:bCs w:val="1"/>
          <w:color w:val="auto"/>
        </w:rPr>
        <w:t>земельного участка</w:t>
      </w:r>
      <w:r>
        <w:rPr>
          <w:rFonts w:ascii="Calibri" w:cs="Calibri" w:eastAsia="Calibri" w:hAnsi="Calibri"/>
          <w:sz w:val="52"/>
          <w:szCs w:val="52"/>
          <w:color w:val="auto"/>
        </w:rPr>
        <w:t xml:space="preserve"> и на строительство </w:t>
      </w:r>
      <w:r>
        <w:rPr>
          <w:rFonts w:ascii="Calibri" w:cs="Calibri" w:eastAsia="Calibri" w:hAnsi="Calibri"/>
          <w:sz w:val="52"/>
          <w:szCs w:val="52"/>
          <w:b w:val="1"/>
          <w:bCs w:val="1"/>
          <w:color w:val="auto"/>
        </w:rPr>
        <w:t>жилого дома.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ind w:left="10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ectPr>
          <w:pgSz w:w="19200" w:h="10800" w:orient="landscape"/>
          <w:cols w:equalWidth="0" w:num="1">
            <w:col w:w="17070"/>
          </w:cols>
          <w:pgMar w:left="690" w:top="753" w:right="1440" w:bottom="0" w:gutter="0" w:footer="0" w:header="0"/>
        </w:sectPr>
      </w:pPr>
    </w:p>
    <w:p>
      <w:pPr>
        <w:ind w:left="143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6"/>
          <w:szCs w:val="56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Так, а какой залог тогда в банке будет?</w:t>
      </w:r>
    </w:p>
    <w:p>
      <w:pPr>
        <w:jc w:val="right"/>
        <w:ind w:right="1400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6"/>
          <w:szCs w:val="56"/>
          <w:color w:val="FFFFFF"/>
        </w:rPr>
        <w:t>И можем ли мы привлечь созаёмщиков?</w:t>
      </w:r>
    </w:p>
    <w:p>
      <w:pPr>
        <w:sectPr>
          <w:pgSz w:w="19200" w:h="10800" w:orient="landscape"/>
          <w:cols w:equalWidth="0" w:num="1">
            <w:col w:w="17690"/>
          </w:cols>
          <w:pgMar w:left="690" w:top="758" w:right="8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730" w:right="419" w:hanging="730"/>
        <w:spacing w:after="0" w:line="182" w:lineRule="auto"/>
        <w:tabs>
          <w:tab w:leader="none" w:pos="730" w:val="left"/>
        </w:tabs>
        <w:numPr>
          <w:ilvl w:val="0"/>
          <w:numId w:val="3"/>
        </w:numPr>
        <w:rPr>
          <w:rFonts w:ascii="MS PGothic" w:cs="MS PGothic" w:eastAsia="MS PGothic" w:hAnsi="MS PGothic"/>
          <w:sz w:val="85"/>
          <w:szCs w:val="85"/>
          <w:color w:val="auto"/>
          <w:vertAlign w:val="superscript"/>
        </w:rPr>
      </w:pPr>
      <w:r>
        <w:rPr>
          <w:rFonts w:ascii="Calibri" w:cs="Calibri" w:eastAsia="Calibri" w:hAnsi="Calibri"/>
          <w:sz w:val="44"/>
          <w:szCs w:val="44"/>
          <w:color w:val="auto"/>
        </w:rPr>
        <w:t xml:space="preserve">Банк возьмет в залог </w:t>
      </w:r>
      <w:r>
        <w:rPr>
          <w:rFonts w:ascii="Calibri" w:cs="Calibri" w:eastAsia="Calibri" w:hAnsi="Calibri"/>
          <w:sz w:val="44"/>
          <w:szCs w:val="44"/>
          <w:b w:val="1"/>
          <w:bCs w:val="1"/>
          <w:color w:val="auto"/>
        </w:rPr>
        <w:t>приобретаемую</w:t>
      </w:r>
      <w:r>
        <w:rPr>
          <w:rFonts w:ascii="Calibri" w:cs="Calibri" w:eastAsia="Calibri" w:hAnsi="Calibri"/>
          <w:sz w:val="44"/>
          <w:szCs w:val="44"/>
          <w:color w:val="auto"/>
        </w:rPr>
        <w:t xml:space="preserve"> квартиру.</w:t>
      </w:r>
    </w:p>
    <w:p>
      <w:pPr>
        <w:spacing w:after="0" w:line="100" w:lineRule="exact"/>
        <w:rPr>
          <w:rFonts w:ascii="MS PGothic" w:cs="MS PGothic" w:eastAsia="MS PGothic" w:hAnsi="MS PGothic"/>
          <w:sz w:val="85"/>
          <w:szCs w:val="85"/>
          <w:color w:val="auto"/>
          <w:vertAlign w:val="superscript"/>
        </w:rPr>
      </w:pPr>
    </w:p>
    <w:p>
      <w:pPr>
        <w:ind w:left="730" w:right="199" w:hanging="730"/>
        <w:spacing w:after="0" w:line="206" w:lineRule="auto"/>
        <w:tabs>
          <w:tab w:leader="none" w:pos="730" w:val="left"/>
        </w:tabs>
        <w:numPr>
          <w:ilvl w:val="0"/>
          <w:numId w:val="3"/>
        </w:numPr>
        <w:rPr>
          <w:rFonts w:ascii="MS PGothic" w:cs="MS PGothic" w:eastAsia="MS PGothic" w:hAnsi="MS PGothic"/>
          <w:sz w:val="94"/>
          <w:szCs w:val="94"/>
          <w:color w:val="auto"/>
          <w:vertAlign w:val="superscript"/>
        </w:rPr>
      </w:pPr>
      <w:r>
        <w:rPr>
          <w:rFonts w:ascii="Calibri" w:cs="Calibri" w:eastAsia="Calibri" w:hAnsi="Calibri"/>
          <w:sz w:val="47"/>
          <w:szCs w:val="47"/>
          <w:color w:val="auto"/>
        </w:rPr>
        <w:t xml:space="preserve">В случае покупки в строящемся доме будет </w:t>
      </w:r>
      <w:r>
        <w:rPr>
          <w:rFonts w:ascii="Calibri" w:cs="Calibri" w:eastAsia="Calibri" w:hAnsi="Calibri"/>
          <w:sz w:val="47"/>
          <w:szCs w:val="47"/>
          <w:b w:val="1"/>
          <w:bCs w:val="1"/>
          <w:color w:val="auto"/>
        </w:rPr>
        <w:t>залог права требования</w:t>
      </w:r>
      <w:r>
        <w:rPr>
          <w:rFonts w:ascii="Calibri" w:cs="Calibri" w:eastAsia="Calibri" w:hAnsi="Calibri"/>
          <w:sz w:val="47"/>
          <w:szCs w:val="47"/>
          <w:color w:val="auto"/>
        </w:rPr>
        <w:t xml:space="preserve"> по договору участия в долевом строительстве (договору уступки права требования по указанному договору).</w:t>
      </w:r>
    </w:p>
    <w:p>
      <w:pPr>
        <w:spacing w:after="0" w:line="7" w:lineRule="exact"/>
        <w:rPr>
          <w:rFonts w:ascii="MS PGothic" w:cs="MS PGothic" w:eastAsia="MS PGothic" w:hAnsi="MS PGothic"/>
          <w:sz w:val="94"/>
          <w:szCs w:val="94"/>
          <w:color w:val="auto"/>
          <w:vertAlign w:val="superscript"/>
        </w:rPr>
      </w:pPr>
    </w:p>
    <w:p>
      <w:pPr>
        <w:ind w:left="730" w:hanging="730"/>
        <w:spacing w:after="0" w:line="181" w:lineRule="auto"/>
        <w:tabs>
          <w:tab w:leader="none" w:pos="730" w:val="left"/>
        </w:tabs>
        <w:numPr>
          <w:ilvl w:val="0"/>
          <w:numId w:val="3"/>
        </w:numPr>
        <w:rPr>
          <w:rFonts w:ascii="MS PGothic" w:cs="MS PGothic" w:eastAsia="MS PGothic" w:hAnsi="MS PGothic"/>
          <w:sz w:val="76"/>
          <w:szCs w:val="76"/>
          <w:color w:val="auto"/>
          <w:vertAlign w:val="superscript"/>
        </w:rPr>
      </w:pPr>
      <w:r>
        <w:rPr>
          <w:rFonts w:ascii="Calibri" w:cs="Calibri" w:eastAsia="Calibri" w:hAnsi="Calibri"/>
          <w:sz w:val="41"/>
          <w:szCs w:val="41"/>
          <w:color w:val="auto"/>
        </w:rPr>
        <w:t>Если же строите жилой дом на земле,</w:t>
      </w:r>
    </w:p>
    <w:p>
      <w:pPr>
        <w:spacing w:after="0" w:line="96" w:lineRule="exact"/>
        <w:rPr>
          <w:rFonts w:ascii="MS PGothic" w:cs="MS PGothic" w:eastAsia="MS PGothic" w:hAnsi="MS PGothic"/>
          <w:sz w:val="76"/>
          <w:szCs w:val="76"/>
          <w:color w:val="auto"/>
          <w:vertAlign w:val="superscript"/>
        </w:rPr>
      </w:pPr>
    </w:p>
    <w:p>
      <w:pPr>
        <w:ind w:left="730"/>
        <w:spacing w:after="0" w:line="196" w:lineRule="auto"/>
        <w:rPr>
          <w:rFonts w:ascii="MS PGothic" w:cs="MS PGothic" w:eastAsia="MS PGothic" w:hAnsi="MS PGothic"/>
          <w:sz w:val="76"/>
          <w:szCs w:val="76"/>
          <w:color w:val="auto"/>
          <w:vertAlign w:val="superscript"/>
        </w:rPr>
      </w:pPr>
      <w:r>
        <w:rPr>
          <w:rFonts w:ascii="Calibri" w:cs="Calibri" w:eastAsia="Calibri" w:hAnsi="Calibri"/>
          <w:sz w:val="48"/>
          <w:szCs w:val="48"/>
          <w:color w:val="auto"/>
        </w:rPr>
        <w:t xml:space="preserve">то залог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имеющейся недвижимости</w:t>
      </w:r>
      <w:r>
        <w:rPr>
          <w:rFonts w:ascii="Calibri" w:cs="Calibri" w:eastAsia="Calibri" w:hAnsi="Calibri"/>
          <w:sz w:val="48"/>
          <w:szCs w:val="4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ind w:left="10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461" w:hanging="461"/>
        <w:spacing w:after="0" w:line="345" w:lineRule="auto"/>
        <w:tabs>
          <w:tab w:leader="none" w:pos="461" w:val="left"/>
        </w:tabs>
        <w:numPr>
          <w:ilvl w:val="0"/>
          <w:numId w:val="4"/>
        </w:numPr>
        <w:rPr>
          <w:rFonts w:ascii="MS PGothic" w:cs="MS PGothic" w:eastAsia="MS PGothic" w:hAnsi="MS PGothic"/>
          <w:sz w:val="69"/>
          <w:szCs w:val="69"/>
          <w:color w:val="auto"/>
          <w:vertAlign w:val="superscript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 xml:space="preserve">В обязательном порядке </w:t>
      </w:r>
      <w:r>
        <w:rPr>
          <w:rFonts w:ascii="Calibri" w:cs="Calibri" w:eastAsia="Calibri" w:hAnsi="Calibri"/>
          <w:sz w:val="40"/>
          <w:szCs w:val="40"/>
          <w:b w:val="1"/>
          <w:bCs w:val="1"/>
          <w:color w:val="auto"/>
        </w:rPr>
        <w:t xml:space="preserve">созаёмщиком </w:t>
      </w:r>
      <w:r>
        <w:rPr>
          <w:rFonts w:ascii="Calibri" w:cs="Calibri" w:eastAsia="Calibri" w:hAnsi="Calibri"/>
          <w:sz w:val="40"/>
          <w:szCs w:val="40"/>
          <w:color w:val="auto"/>
        </w:rPr>
        <w:t>будет выступать</w:t>
      </w:r>
      <w:r>
        <w:rPr>
          <w:rFonts w:ascii="Calibri" w:cs="Calibri" w:eastAsia="Calibri" w:hAnsi="Calibri"/>
          <w:sz w:val="40"/>
          <w:szCs w:val="40"/>
          <w:b w:val="1"/>
          <w:bCs w:val="1"/>
          <w:color w:val="auto"/>
        </w:rPr>
        <w:t xml:space="preserve"> супруг/супруга</w:t>
      </w:r>
      <w:r>
        <w:rPr>
          <w:rFonts w:ascii="Calibri" w:cs="Calibri" w:eastAsia="Calibri" w:hAnsi="Calibri"/>
          <w:sz w:val="40"/>
          <w:szCs w:val="40"/>
          <w:color w:val="auto"/>
        </w:rPr>
        <w:t>.</w:t>
      </w:r>
      <w:r>
        <w:rPr>
          <w:rFonts w:ascii="Calibri" w:cs="Calibri" w:eastAsia="Calibri" w:hAnsi="Calibri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40"/>
          <w:szCs w:val="40"/>
          <w:color w:val="auto"/>
        </w:rPr>
        <w:t>Остальных</w:t>
      </w:r>
      <w:r>
        <w:rPr>
          <w:rFonts w:ascii="Calibri" w:cs="Calibri" w:eastAsia="Calibri" w:hAnsi="Calibri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40"/>
          <w:szCs w:val="40"/>
          <w:color w:val="auto"/>
        </w:rPr>
        <w:t xml:space="preserve">созаёмщиков и поручителей, если они нужны, Вы </w:t>
      </w:r>
      <w:r>
        <w:rPr>
          <w:rFonts w:ascii="Calibri" w:cs="Calibri" w:eastAsia="Calibri" w:hAnsi="Calibri"/>
          <w:sz w:val="40"/>
          <w:szCs w:val="40"/>
          <w:b w:val="1"/>
          <w:bCs w:val="1"/>
          <w:color w:val="auto"/>
        </w:rPr>
        <w:t>можете привлечь</w:t>
      </w:r>
      <w:r>
        <w:rPr>
          <w:rFonts w:ascii="Calibri" w:cs="Calibri" w:eastAsia="Calibri" w:hAnsi="Calibri"/>
          <w:sz w:val="40"/>
          <w:szCs w:val="40"/>
          <w:color w:val="auto"/>
        </w:rPr>
        <w:t>.</w:t>
      </w:r>
    </w:p>
    <w:p>
      <w:pPr>
        <w:spacing w:after="0" w:line="7" w:lineRule="exact"/>
        <w:rPr>
          <w:rFonts w:ascii="MS PGothic" w:cs="MS PGothic" w:eastAsia="MS PGothic" w:hAnsi="MS PGothic"/>
          <w:sz w:val="69"/>
          <w:szCs w:val="69"/>
          <w:color w:val="auto"/>
          <w:vertAlign w:val="superscript"/>
        </w:rPr>
      </w:pPr>
    </w:p>
    <w:p>
      <w:pPr>
        <w:ind w:left="461" w:right="340"/>
        <w:spacing w:after="0" w:line="216" w:lineRule="auto"/>
        <w:rPr>
          <w:rFonts w:ascii="MS PGothic" w:cs="MS PGothic" w:eastAsia="MS PGothic" w:hAnsi="MS PGothic"/>
          <w:sz w:val="69"/>
          <w:szCs w:val="69"/>
          <w:color w:val="auto"/>
          <w:vertAlign w:val="superscript"/>
        </w:rPr>
      </w:pPr>
      <w:r>
        <w:rPr>
          <w:rFonts w:ascii="Calibri" w:cs="Calibri" w:eastAsia="Calibri" w:hAnsi="Calibri"/>
          <w:sz w:val="52"/>
          <w:szCs w:val="52"/>
          <w:color w:val="auto"/>
        </w:rPr>
        <w:t>Требование о возрасте на них не распространяется.</w:t>
      </w:r>
    </w:p>
    <w:p>
      <w:pPr>
        <w:sectPr>
          <w:pgSz w:w="19200" w:h="10800" w:orient="landscape"/>
          <w:cols w:equalWidth="0" w:num="2">
            <w:col w:w="8909" w:space="720"/>
            <w:col w:w="8061"/>
          </w:cols>
          <w:pgMar w:left="690" w:top="758" w:right="820" w:bottom="0" w:gutter="0" w:footer="0" w:header="0"/>
          <w:type w:val="continuous"/>
        </w:sectPr>
      </w:pPr>
    </w:p>
    <w:p>
      <w:pPr>
        <w:jc w:val="center"/>
        <w:ind w:right="-8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80"/>
          <w:szCs w:val="80"/>
          <w:color w:val="FFFFFF"/>
          <w:highlight w:val="black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Какие еще требования банк выставит?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730" w:hanging="730"/>
        <w:spacing w:after="0" w:line="202" w:lineRule="auto"/>
        <w:tabs>
          <w:tab w:leader="none" w:pos="730" w:val="left"/>
        </w:tabs>
        <w:numPr>
          <w:ilvl w:val="0"/>
          <w:numId w:val="5"/>
        </w:numPr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  <w:r>
        <w:rPr>
          <w:rFonts w:ascii="Calibri" w:cs="Calibri" w:eastAsia="Calibri" w:hAnsi="Calibri"/>
          <w:sz w:val="48"/>
          <w:szCs w:val="48"/>
          <w:color w:val="auto"/>
        </w:rPr>
        <w:t xml:space="preserve">Ещё одно из условий банков – это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прописка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. В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течение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9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месяцев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после оформления права собственности Вы должны будете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прописаться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в новой квартире или доме. Сохранять прописку нужно будет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не менее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5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лет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с даты выдачи кредита. В случае нарушения условия, процентная ставка будет увеличена банком до рыночного уровня.</w:t>
      </w:r>
    </w:p>
    <w:p>
      <w:pPr>
        <w:spacing w:after="0" w:line="196" w:lineRule="exact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</w:p>
    <w:p>
      <w:pPr>
        <w:ind w:left="730" w:hanging="730"/>
        <w:spacing w:after="0"/>
        <w:tabs>
          <w:tab w:leader="none" w:pos="730" w:val="left"/>
        </w:tabs>
        <w:numPr>
          <w:ilvl w:val="0"/>
          <w:numId w:val="5"/>
        </w:numPr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  <w:r>
        <w:rPr>
          <w:rFonts w:ascii="Calibri" w:cs="Calibri" w:eastAsia="Calibri" w:hAnsi="Calibri"/>
          <w:sz w:val="48"/>
          <w:szCs w:val="48"/>
          <w:color w:val="auto"/>
        </w:rPr>
        <w:t xml:space="preserve">Также, важно помнить, что банк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вправе отказать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Вам в выдаче льготной ипотеки,</w:t>
      </w:r>
    </w:p>
    <w:p>
      <w:pPr>
        <w:spacing w:after="0" w:line="96" w:lineRule="exact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</w:p>
    <w:p>
      <w:pPr>
        <w:ind w:left="730"/>
        <w:spacing w:after="0" w:line="196" w:lineRule="auto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  <w:r>
        <w:rPr>
          <w:rFonts w:ascii="Calibri" w:cs="Calibri" w:eastAsia="Calibri" w:hAnsi="Calibri"/>
          <w:sz w:val="48"/>
          <w:szCs w:val="48"/>
          <w:color w:val="auto"/>
        </w:rPr>
        <w:t xml:space="preserve">если до этого у Вас была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негативная кредитная история</w:t>
      </w:r>
      <w:r>
        <w:rPr>
          <w:rFonts w:ascii="Calibri" w:cs="Calibri" w:eastAsia="Calibri" w:hAnsi="Calibri"/>
          <w:sz w:val="48"/>
          <w:szCs w:val="4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ind w:left="10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ectPr>
          <w:pgSz w:w="19200" w:h="10800" w:orient="landscape"/>
          <w:cols w:equalWidth="0" w:num="1">
            <w:col w:w="17630"/>
          </w:cols>
          <w:pgMar w:left="690" w:top="1018" w:right="880" w:bottom="0" w:gutter="0" w:footer="0" w:header="0"/>
        </w:sect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80"/>
          <w:szCs w:val="80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Ладно, убедили. Какие условия?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730" w:hanging="730"/>
        <w:spacing w:after="0"/>
        <w:tabs>
          <w:tab w:leader="none" w:pos="730" w:val="left"/>
        </w:tabs>
        <w:numPr>
          <w:ilvl w:val="0"/>
          <w:numId w:val="6"/>
        </w:numPr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  <w:r>
        <w:rPr>
          <w:rFonts w:ascii="Calibri" w:cs="Calibri" w:eastAsia="Calibri" w:hAnsi="Calibri"/>
          <w:sz w:val="48"/>
          <w:szCs w:val="48"/>
          <w:color w:val="auto"/>
        </w:rPr>
        <w:t xml:space="preserve">Ставка –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до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2%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годовых;</w:t>
      </w:r>
    </w:p>
    <w:p>
      <w:pPr>
        <w:spacing w:after="0" w:line="200" w:lineRule="exact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</w:p>
    <w:p>
      <w:pPr>
        <w:spacing w:after="0" w:line="229" w:lineRule="exact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</w:p>
    <w:p>
      <w:pPr>
        <w:ind w:left="730" w:hanging="730"/>
        <w:spacing w:after="0" w:line="184" w:lineRule="auto"/>
        <w:tabs>
          <w:tab w:leader="none" w:pos="730" w:val="left"/>
        </w:tabs>
        <w:numPr>
          <w:ilvl w:val="0"/>
          <w:numId w:val="6"/>
        </w:numPr>
        <w:rPr>
          <w:rFonts w:ascii="MS PGothic" w:cs="MS PGothic" w:eastAsia="MS PGothic" w:hAnsi="MS PGothic"/>
          <w:sz w:val="94"/>
          <w:szCs w:val="94"/>
          <w:color w:val="auto"/>
          <w:vertAlign w:val="superscript"/>
        </w:rPr>
      </w:pPr>
      <w:r>
        <w:rPr>
          <w:rFonts w:ascii="Calibri" w:cs="Calibri" w:eastAsia="Calibri" w:hAnsi="Calibri"/>
          <w:sz w:val="47"/>
          <w:szCs w:val="47"/>
          <w:color w:val="auto"/>
        </w:rPr>
        <w:t xml:space="preserve">Первоначальный взнос – </w:t>
      </w:r>
      <w:r>
        <w:rPr>
          <w:rFonts w:ascii="Calibri" w:cs="Calibri" w:eastAsia="Calibri" w:hAnsi="Calibri"/>
          <w:sz w:val="47"/>
          <w:szCs w:val="47"/>
          <w:b w:val="1"/>
          <w:bCs w:val="1"/>
          <w:color w:val="auto"/>
        </w:rPr>
        <w:t>не менее</w:t>
      </w:r>
      <w:r>
        <w:rPr>
          <w:rFonts w:ascii="Calibri" w:cs="Calibri" w:eastAsia="Calibri" w:hAnsi="Calibri"/>
          <w:sz w:val="47"/>
          <w:szCs w:val="47"/>
          <w:color w:val="auto"/>
        </w:rPr>
        <w:t xml:space="preserve"> </w:t>
      </w:r>
      <w:r>
        <w:rPr>
          <w:rFonts w:ascii="Calibri" w:cs="Calibri" w:eastAsia="Calibri" w:hAnsi="Calibri"/>
          <w:sz w:val="47"/>
          <w:szCs w:val="47"/>
          <w:b w:val="1"/>
          <w:bCs w:val="1"/>
          <w:color w:val="auto"/>
        </w:rPr>
        <w:t>20%</w:t>
      </w:r>
      <w:r>
        <w:rPr>
          <w:rFonts w:ascii="Calibri" w:cs="Calibri" w:eastAsia="Calibri" w:hAnsi="Calibri"/>
          <w:sz w:val="47"/>
          <w:szCs w:val="47"/>
          <w:color w:val="auto"/>
        </w:rPr>
        <w:t xml:space="preserve"> от стоимости приобретаемого объекта;</w:t>
      </w:r>
    </w:p>
    <w:p>
      <w:pPr>
        <w:spacing w:after="0" w:line="200" w:lineRule="exact"/>
        <w:rPr>
          <w:rFonts w:ascii="MS PGothic" w:cs="MS PGothic" w:eastAsia="MS PGothic" w:hAnsi="MS PGothic"/>
          <w:sz w:val="94"/>
          <w:szCs w:val="94"/>
          <w:color w:val="auto"/>
          <w:vertAlign w:val="superscript"/>
        </w:rPr>
      </w:pPr>
    </w:p>
    <w:p>
      <w:pPr>
        <w:spacing w:after="0" w:line="231" w:lineRule="exact"/>
        <w:rPr>
          <w:rFonts w:ascii="MS PGothic" w:cs="MS PGothic" w:eastAsia="MS PGothic" w:hAnsi="MS PGothic"/>
          <w:sz w:val="94"/>
          <w:szCs w:val="94"/>
          <w:color w:val="auto"/>
          <w:vertAlign w:val="superscript"/>
        </w:rPr>
      </w:pPr>
    </w:p>
    <w:p>
      <w:pPr>
        <w:ind w:left="730" w:hanging="730"/>
        <w:spacing w:after="0" w:line="180" w:lineRule="auto"/>
        <w:tabs>
          <w:tab w:leader="none" w:pos="730" w:val="left"/>
        </w:tabs>
        <w:numPr>
          <w:ilvl w:val="0"/>
          <w:numId w:val="6"/>
        </w:numPr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  <w:r>
        <w:rPr>
          <w:rFonts w:ascii="Calibri" w:cs="Calibri" w:eastAsia="Calibri" w:hAnsi="Calibri"/>
          <w:sz w:val="48"/>
          <w:szCs w:val="48"/>
          <w:color w:val="auto"/>
        </w:rPr>
        <w:t xml:space="preserve">Размер кредита –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не более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6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миллионов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рублей;</w:t>
      </w:r>
    </w:p>
    <w:p>
      <w:pPr>
        <w:spacing w:after="0" w:line="200" w:lineRule="exact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</w:p>
    <w:p>
      <w:pPr>
        <w:spacing w:after="0" w:line="232" w:lineRule="exact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</w:p>
    <w:p>
      <w:pPr>
        <w:ind w:left="730" w:hanging="730"/>
        <w:spacing w:after="0" w:line="180" w:lineRule="auto"/>
        <w:tabs>
          <w:tab w:leader="none" w:pos="730" w:val="left"/>
        </w:tabs>
        <w:numPr>
          <w:ilvl w:val="0"/>
          <w:numId w:val="6"/>
        </w:numPr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  <w:r>
        <w:rPr>
          <w:rFonts w:ascii="Calibri" w:cs="Calibri" w:eastAsia="Calibri" w:hAnsi="Calibri"/>
          <w:sz w:val="48"/>
          <w:szCs w:val="48"/>
          <w:color w:val="auto"/>
        </w:rPr>
        <w:t xml:space="preserve">Срок кредитования –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до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20</w:t>
      </w:r>
      <w:r>
        <w:rPr>
          <w:rFonts w:ascii="Calibri" w:cs="Calibri" w:eastAsia="Calibri" w:hAnsi="Calibri"/>
          <w:sz w:val="48"/>
          <w:szCs w:val="48"/>
          <w:color w:val="auto"/>
        </w:rPr>
        <w:t xml:space="preserve">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лет</w:t>
      </w:r>
      <w:r>
        <w:rPr>
          <w:rFonts w:ascii="Calibri" w:cs="Calibri" w:eastAsia="Calibri" w:hAnsi="Calibri"/>
          <w:sz w:val="48"/>
          <w:szCs w:val="48"/>
          <w:color w:val="auto"/>
        </w:rPr>
        <w:t>;</w:t>
      </w:r>
    </w:p>
    <w:p>
      <w:pPr>
        <w:spacing w:after="0" w:line="200" w:lineRule="exact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</w:p>
    <w:p>
      <w:pPr>
        <w:spacing w:after="0" w:line="231" w:lineRule="exact"/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</w:p>
    <w:p>
      <w:pPr>
        <w:ind w:left="730" w:hanging="730"/>
        <w:spacing w:after="0" w:line="180" w:lineRule="auto"/>
        <w:tabs>
          <w:tab w:leader="none" w:pos="730" w:val="left"/>
        </w:tabs>
        <w:numPr>
          <w:ilvl w:val="0"/>
          <w:numId w:val="6"/>
        </w:numPr>
        <w:rPr>
          <w:rFonts w:ascii="MS PGothic" w:cs="MS PGothic" w:eastAsia="MS PGothic" w:hAnsi="MS PGothic"/>
          <w:sz w:val="96"/>
          <w:szCs w:val="96"/>
          <w:color w:val="auto"/>
          <w:vertAlign w:val="superscript"/>
        </w:rPr>
      </w:pPr>
      <w:r>
        <w:rPr>
          <w:rFonts w:ascii="Calibri" w:cs="Calibri" w:eastAsia="Calibri" w:hAnsi="Calibri"/>
          <w:sz w:val="48"/>
          <w:szCs w:val="48"/>
          <w:color w:val="auto"/>
        </w:rPr>
        <w:t xml:space="preserve">Взять льготную ипотеку можно </w:t>
      </w: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только один раз</w:t>
      </w:r>
      <w:r>
        <w:rPr>
          <w:rFonts w:ascii="Calibri" w:cs="Calibri" w:eastAsia="Calibri" w:hAnsi="Calibri"/>
          <w:sz w:val="48"/>
          <w:szCs w:val="4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ind w:left="10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ectPr>
          <w:pgSz w:w="19200" w:h="10800" w:orient="landscape"/>
          <w:cols w:equalWidth="0" w:num="1">
            <w:col w:w="17070"/>
          </w:cols>
          <w:pgMar w:left="690" w:top="843" w:right="1440" w:bottom="0" w:gutter="0" w:footer="0" w:header="0"/>
        </w:sectPr>
      </w:pPr>
    </w:p>
    <w:p>
      <w:pPr>
        <w:spacing w:after="0" w:line="17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5"/>
          <w:szCs w:val="55"/>
          <w:color w:val="FFFFFF"/>
          <w:highlight w:val="black"/>
        </w:rPr>
        <w:t>Раньше же говорили, что первоначального взноса не будет, а теперь есть?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20" w:right="1340"/>
        <w:spacing w:after="0" w:line="2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2"/>
          <w:szCs w:val="52"/>
          <w:color w:val="auto"/>
        </w:rPr>
        <w:t xml:space="preserve">Первоначальный взнос введен по требованию банковского регулятора, который старается </w:t>
      </w:r>
      <w:r>
        <w:rPr>
          <w:rFonts w:ascii="Calibri" w:cs="Calibri" w:eastAsia="Calibri" w:hAnsi="Calibri"/>
          <w:sz w:val="52"/>
          <w:szCs w:val="52"/>
          <w:b w:val="1"/>
          <w:bCs w:val="1"/>
          <w:color w:val="auto"/>
        </w:rPr>
        <w:t>снизить риски</w:t>
      </w:r>
      <w:r>
        <w:rPr>
          <w:rFonts w:ascii="Calibri" w:cs="Calibri" w:eastAsia="Calibri" w:hAnsi="Calibri"/>
          <w:sz w:val="52"/>
          <w:szCs w:val="52"/>
          <w:color w:val="auto"/>
        </w:rPr>
        <w:t xml:space="preserve"> для банков.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520" w:right="580"/>
        <w:spacing w:after="0" w:line="22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1"/>
          <w:szCs w:val="51"/>
          <w:color w:val="auto"/>
        </w:rPr>
        <w:t xml:space="preserve">20% - это </w:t>
      </w:r>
      <w:r>
        <w:rPr>
          <w:rFonts w:ascii="Calibri" w:cs="Calibri" w:eastAsia="Calibri" w:hAnsi="Calibri"/>
          <w:sz w:val="51"/>
          <w:szCs w:val="51"/>
          <w:b w:val="1"/>
          <w:bCs w:val="1"/>
          <w:color w:val="auto"/>
        </w:rPr>
        <w:t>среднерыночный</w:t>
      </w:r>
      <w:r>
        <w:rPr>
          <w:rFonts w:ascii="Calibri" w:cs="Calibri" w:eastAsia="Calibri" w:hAnsi="Calibri"/>
          <w:sz w:val="51"/>
          <w:szCs w:val="51"/>
          <w:color w:val="auto"/>
        </w:rPr>
        <w:t xml:space="preserve"> уровень. Такой первоначальный взнос подтверждает </w:t>
      </w:r>
      <w:r>
        <w:rPr>
          <w:rFonts w:ascii="Calibri" w:cs="Calibri" w:eastAsia="Calibri" w:hAnsi="Calibri"/>
          <w:sz w:val="51"/>
          <w:szCs w:val="51"/>
          <w:b w:val="1"/>
          <w:bCs w:val="1"/>
          <w:color w:val="auto"/>
        </w:rPr>
        <w:t>серьезность намерений</w:t>
      </w:r>
      <w:r>
        <w:rPr>
          <w:rFonts w:ascii="Calibri" w:cs="Calibri" w:eastAsia="Calibri" w:hAnsi="Calibri"/>
          <w:sz w:val="51"/>
          <w:szCs w:val="51"/>
          <w:color w:val="auto"/>
        </w:rPr>
        <w:t xml:space="preserve"> заемщика, готовность выплачивать долгосрочный кредит, пусть и по беспрецедентно низкой ставке.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ectPr>
          <w:pgSz w:w="19200" w:h="10800" w:orient="landscape"/>
          <w:cols w:equalWidth="0" w:num="1">
            <w:col w:w="17760"/>
          </w:cols>
          <w:pgMar w:left="700" w:top="1440" w:right="740" w:bottom="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64"/>
          <w:szCs w:val="64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То есть уже можно подать заявку и получить льготную ипотеку?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11"/>
          <w:szCs w:val="111"/>
          <w:color w:val="auto"/>
          <w:vertAlign w:val="superscript"/>
        </w:rPr>
        <w:t>✓</w:t>
      </w:r>
      <w:r>
        <w:rPr>
          <w:rFonts w:ascii="Calibri" w:cs="Calibri" w:eastAsia="Calibri" w:hAnsi="Calibri"/>
          <w:sz w:val="56"/>
          <w:szCs w:val="56"/>
          <w:color w:val="auto"/>
        </w:rPr>
        <w:t xml:space="preserve">Да, заявки </w:t>
      </w:r>
      <w:r>
        <w:rPr>
          <w:rFonts w:ascii="Calibri" w:cs="Calibri" w:eastAsia="Calibri" w:hAnsi="Calibri"/>
          <w:sz w:val="56"/>
          <w:szCs w:val="56"/>
          <w:b w:val="1"/>
          <w:bCs w:val="1"/>
          <w:color w:val="auto"/>
        </w:rPr>
        <w:t>уже принимаются</w:t>
      </w:r>
      <w:r>
        <w:rPr>
          <w:rFonts w:ascii="Calibri" w:cs="Calibri" w:eastAsia="Calibri" w:hAnsi="Calibri"/>
          <w:sz w:val="56"/>
          <w:szCs w:val="56"/>
          <w:color w:val="auto"/>
        </w:rPr>
        <w:t xml:space="preserve"> и рассматриваются двумя банками: АО</w:t>
      </w:r>
    </w:p>
    <w:p>
      <w:pPr>
        <w:ind w:left="440"/>
        <w:spacing w:after="0" w:line="19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5"/>
          <w:szCs w:val="55"/>
          <w:color w:val="auto"/>
        </w:rPr>
        <w:t>«Банк ДОМ.РФ» и Азиатско-Тихоокеанский банк. Заявку можно подать в</w:t>
      </w:r>
    </w:p>
    <w:p>
      <w:pPr>
        <w:ind w:left="440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6"/>
          <w:szCs w:val="56"/>
          <w:color w:val="auto"/>
        </w:rPr>
        <w:t>офисе банка или оставить он-лайн на сайте: www.дом.рф и www.atb.su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11"/>
          <w:szCs w:val="111"/>
          <w:color w:val="auto"/>
          <w:vertAlign w:val="superscript"/>
        </w:rPr>
        <w:t>✓</w:t>
      </w:r>
      <w:r>
        <w:rPr>
          <w:rFonts w:ascii="Calibri" w:cs="Calibri" w:eastAsia="Calibri" w:hAnsi="Calibri"/>
          <w:sz w:val="56"/>
          <w:szCs w:val="56"/>
          <w:b w:val="1"/>
          <w:bCs w:val="1"/>
          <w:color w:val="auto"/>
        </w:rPr>
        <w:t xml:space="preserve">Первые кредиты </w:t>
      </w:r>
      <w:r>
        <w:rPr>
          <w:rFonts w:ascii="Calibri" w:cs="Calibri" w:eastAsia="Calibri" w:hAnsi="Calibri"/>
          <w:sz w:val="56"/>
          <w:szCs w:val="56"/>
          <w:color w:val="auto"/>
        </w:rPr>
        <w:t>начнут выдавать до конца</w:t>
      </w:r>
      <w:r>
        <w:rPr>
          <w:rFonts w:ascii="Calibri" w:cs="Calibri" w:eastAsia="Calibri" w:hAnsi="Calibri"/>
          <w:sz w:val="56"/>
          <w:szCs w:val="56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56"/>
          <w:szCs w:val="56"/>
          <w:color w:val="auto"/>
        </w:rPr>
        <w:t>2019</w:t>
      </w:r>
      <w:r>
        <w:rPr>
          <w:rFonts w:ascii="Calibri" w:cs="Calibri" w:eastAsia="Calibri" w:hAnsi="Calibri"/>
          <w:sz w:val="56"/>
          <w:szCs w:val="56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56"/>
          <w:szCs w:val="56"/>
          <w:color w:val="auto"/>
        </w:rPr>
        <w:t>года.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11"/>
          <w:szCs w:val="111"/>
          <w:color w:val="auto"/>
          <w:vertAlign w:val="superscript"/>
        </w:rPr>
        <w:t>✓</w:t>
      </w:r>
      <w:r>
        <w:rPr>
          <w:rFonts w:ascii="Calibri" w:cs="Calibri" w:eastAsia="Calibri" w:hAnsi="Calibri"/>
          <w:sz w:val="56"/>
          <w:szCs w:val="56"/>
          <w:color w:val="auto"/>
        </w:rPr>
        <w:t xml:space="preserve">Также до конца года </w:t>
      </w:r>
      <w:r>
        <w:rPr>
          <w:rFonts w:ascii="Calibri" w:cs="Calibri" w:eastAsia="Calibri" w:hAnsi="Calibri"/>
          <w:sz w:val="56"/>
          <w:szCs w:val="56"/>
          <w:b w:val="1"/>
          <w:bCs w:val="1"/>
          <w:color w:val="auto"/>
        </w:rPr>
        <w:t>расширится</w:t>
      </w:r>
      <w:r>
        <w:rPr>
          <w:rFonts w:ascii="Calibri" w:cs="Calibri" w:eastAsia="Calibri" w:hAnsi="Calibri"/>
          <w:sz w:val="56"/>
          <w:szCs w:val="56"/>
          <w:color w:val="auto"/>
        </w:rPr>
        <w:t xml:space="preserve"> список банков-участников.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p>
      <w:pPr>
        <w:sectPr>
          <w:pgSz w:w="19200" w:h="10800" w:orient="landscape"/>
          <w:cols w:equalWidth="0" w:num="1">
            <w:col w:w="17740"/>
          </w:cols>
          <w:pgMar w:left="700" w:top="1235" w:right="760" w:bottom="0" w:gutter="0" w:footer="0" w:header="0"/>
        </w:sectPr>
      </w:pPr>
    </w:p>
    <w:p>
      <w:pPr>
        <w:spacing w:after="0" w:line="24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2"/>
          <w:szCs w:val="72"/>
          <w:color w:val="FFFFFF"/>
        </w:rPr>
        <w:t>О! А можно я лучше старую</w:t>
      </w:r>
    </w:p>
    <w:p>
      <w:pPr>
        <w:ind w:left="200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2"/>
          <w:szCs w:val="72"/>
          <w:color w:val="FFFFFF"/>
        </w:rPr>
        <w:t>ипотеку рефинансирую?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6920"/>
        <w:spacing w:after="0" w:line="2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63"/>
          <w:szCs w:val="63"/>
          <w:color w:val="auto"/>
        </w:rPr>
        <w:t xml:space="preserve">Нет. Рефинансирование ранее полученных ипотек </w:t>
      </w:r>
      <w:r>
        <w:rPr>
          <w:rFonts w:ascii="Calibri" w:cs="Calibri" w:eastAsia="Calibri" w:hAnsi="Calibri"/>
          <w:sz w:val="63"/>
          <w:szCs w:val="63"/>
          <w:b w:val="1"/>
          <w:bCs w:val="1"/>
          <w:color w:val="auto"/>
        </w:rPr>
        <w:t>не предусмотрено</w:t>
      </w:r>
      <w:r>
        <w:rPr>
          <w:rFonts w:ascii="Calibri" w:cs="Calibri" w:eastAsia="Calibri" w:hAnsi="Calibri"/>
          <w:sz w:val="63"/>
          <w:szCs w:val="6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ИПОТЕКА 2%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ДЛЯ МОЛОДЫХ СЕМЕЙ</w:t>
      </w:r>
    </w:p>
    <w:sectPr>
      <w:pgSz w:w="19200" w:h="10800" w:orient="landscape"/>
      <w:cols w:equalWidth="0" w:num="1">
        <w:col w:w="17680"/>
      </w:cols>
      <w:pgMar w:left="700" w:top="1440" w:right="82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0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У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✓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✓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✓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✓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✓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2020-01-13T04:09:20Z</dcterms:created>
  <dcterms:modified xsi:type="dcterms:W3CDTF">2020-01-13T04:09:20Z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