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5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10566400</wp:posOffset>
                </wp:positionH>
                <wp:positionV relativeFrom="page">
                  <wp:posOffset>65405</wp:posOffset>
                </wp:positionV>
                <wp:extent cx="0" cy="74288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2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9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2pt,5.15pt" to="832pt,590.1pt" o:allowincell="f" strokecolor="#009EC7" strokeweight="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83185</wp:posOffset>
                </wp:positionH>
                <wp:positionV relativeFrom="page">
                  <wp:posOffset>78105</wp:posOffset>
                </wp:positionV>
                <wp:extent cx="1049528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9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.55pt,6.15pt" to="832.95pt,6.15pt" o:allowincell="f" strokecolor="#009EC7" strokeweight="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65405</wp:posOffset>
                </wp:positionV>
                <wp:extent cx="0" cy="74288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2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9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0.75pt,5.15pt" to="420.75pt,590.1pt" o:allowincell="f" strokecolor="#009EC7" strokeweight="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83185</wp:posOffset>
                </wp:positionH>
                <wp:positionV relativeFrom="page">
                  <wp:posOffset>7481570</wp:posOffset>
                </wp:positionV>
                <wp:extent cx="1049528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9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.55pt,589.1pt" to="832.95pt,589.1pt" o:allowincell="f" strokecolor="#009EC7" strokeweight="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10565765</wp:posOffset>
                </wp:positionH>
                <wp:positionV relativeFrom="page">
                  <wp:posOffset>65405</wp:posOffset>
                </wp:positionV>
                <wp:extent cx="0" cy="74288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2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9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1.95pt,5.15pt" to="831.95pt,590.1pt" o:allowincell="f" strokecolor="#009EC7" strokeweight="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95885</wp:posOffset>
                </wp:positionH>
                <wp:positionV relativeFrom="page">
                  <wp:posOffset>65405</wp:posOffset>
                </wp:positionV>
                <wp:extent cx="0" cy="74288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2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9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.55pt,5.15pt" to="7.55pt,590.1pt" o:allowincell="f" strokecolor="#009EC7" strokeweight="2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5634355</wp:posOffset>
            </wp:positionH>
            <wp:positionV relativeFrom="page">
              <wp:posOffset>175895</wp:posOffset>
            </wp:positionV>
            <wp:extent cx="410845" cy="4191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8"/>
        </w:trPr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D6000E"/>
                <w:w w:val="74"/>
              </w:rPr>
              <w:t>!</w:t>
            </w:r>
          </w:p>
        </w:tc>
        <w:tc>
          <w:tcPr>
            <w:tcW w:w="768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Выплата назначается с даты рождения (усыновления) второго ребенка,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8"/>
                <w:szCs w:val="28"/>
                <w:color w:val="auto"/>
                <w:w w:val="99"/>
              </w:rPr>
              <w:t>Отделение Пенсионного фонда РФ по Хабаровскому краю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если заявление было подано не позднее 6 месяцев, прошедших с этой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даты. Если заявление будет подано позже шестимесячного срока,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тогда</w:t>
            </w:r>
          </w:p>
        </w:tc>
        <w:tc>
          <w:tcPr>
            <w:tcW w:w="8200" w:type="dxa"/>
            <w:vAlign w:val="bottom"/>
            <w:gridSpan w:val="2"/>
            <w:vMerge w:val="restart"/>
          </w:tcPr>
          <w:p>
            <w:pPr>
              <w:jc w:val="right"/>
              <w:ind w:right="6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60"/>
                <w:szCs w:val="60"/>
                <w:b w:val="1"/>
                <w:bCs w:val="1"/>
                <w:color w:val="D6000E"/>
              </w:rPr>
              <w:t>МАТЕРИНСКИЙ КАПИТАЛ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выплата будет назначена с даты подачи заявления.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gridSpan w:val="3"/>
          </w:tcPr>
          <w:p>
            <w:pPr>
              <w:jc w:val="center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За ежемесячной выплатой можно обратиться в территориальный орган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jc w:val="center"/>
              <w:ind w:left="1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  <w:w w:val="99"/>
              </w:rPr>
              <w:t>ПФР или в М</w:t>
            </w: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  <w:w w:val="99"/>
                <w:shd w:val="clear" w:color="auto" w:fill="4A7EBB"/>
              </w:rPr>
              <w:t>ФЦ по месту жител</w:t>
            </w: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  <w:w w:val="99"/>
              </w:rPr>
              <w:t>ьства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  <w:vMerge w:val="restart"/>
          </w:tcPr>
          <w:p>
            <w:pPr>
              <w:jc w:val="right"/>
              <w:ind w:right="4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Образование детей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38"/>
                <w:szCs w:val="38"/>
                <w:b w:val="1"/>
                <w:bCs w:val="1"/>
                <w:color w:val="auto"/>
              </w:rPr>
              <w:t>МФЦ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Адаптация детей-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jc w:val="right"/>
              <w:ind w:right="6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инвалидов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ind w:left="3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40"/>
                <w:szCs w:val="40"/>
                <w:color w:val="D6000E"/>
              </w:rPr>
              <w:t>или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jc w:val="center"/>
              <w:ind w:right="3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FFFFFF"/>
                <w:w w:val="99"/>
              </w:rPr>
              <w:t>с 1 января 2020 г.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Семьи могут обратиться одновременно и за получением сертификата, и за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  <w:vMerge w:val="restart"/>
          </w:tcPr>
          <w:p>
            <w:pPr>
              <w:jc w:val="center"/>
              <w:ind w:right="3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2"/>
                <w:szCs w:val="92"/>
                <w:b w:val="1"/>
                <w:bCs w:val="1"/>
                <w:color w:val="D6000E"/>
                <w:w w:val="94"/>
              </w:rPr>
              <w:t>4</w:t>
            </w:r>
            <w:r>
              <w:rPr>
                <w:rFonts w:ascii="Arial" w:cs="Arial" w:eastAsia="Arial" w:hAnsi="Arial"/>
                <w:sz w:val="92"/>
                <w:szCs w:val="92"/>
                <w:b w:val="1"/>
                <w:bCs w:val="1"/>
                <w:color w:val="D6000E"/>
                <w:w w:val="94"/>
                <w:shd w:val="clear" w:color="auto" w:fill="3F9B27"/>
              </w:rPr>
              <w:t>66</w:t>
            </w:r>
            <w:r>
              <w:rPr>
                <w:rFonts w:ascii="Arial" w:cs="Arial" w:eastAsia="Arial" w:hAnsi="Arial"/>
                <w:sz w:val="92"/>
                <w:szCs w:val="92"/>
                <w:b w:val="1"/>
                <w:bCs w:val="1"/>
                <w:color w:val="D6000E"/>
                <w:w w:val="94"/>
              </w:rPr>
              <w:t xml:space="preserve"> </w:t>
            </w:r>
            <w:r>
              <w:rPr>
                <w:rFonts w:ascii="Arial" w:cs="Arial" w:eastAsia="Arial" w:hAnsi="Arial"/>
                <w:sz w:val="70"/>
                <w:szCs w:val="70"/>
                <w:b w:val="1"/>
                <w:bCs w:val="1"/>
                <w:color w:val="D6000E"/>
                <w:w w:val="94"/>
                <w:shd w:val="clear" w:color="auto" w:fill="3F9B27"/>
              </w:rPr>
              <w:t>61</w:t>
            </w:r>
            <w:r>
              <w:rPr>
                <w:rFonts w:ascii="Arial" w:cs="Arial" w:eastAsia="Arial" w:hAnsi="Arial"/>
                <w:sz w:val="70"/>
                <w:szCs w:val="70"/>
                <w:b w:val="1"/>
                <w:bCs w:val="1"/>
                <w:color w:val="D6000E"/>
                <w:w w:val="94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ind w:left="6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ежемесячной выплатой из средств материнского капитала.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Улучшение</w:t>
            </w:r>
          </w:p>
        </w:tc>
        <w:tc>
          <w:tcPr>
            <w:tcW w:w="68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jc w:val="center"/>
              <w:ind w:right="284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8"/>
                <w:szCs w:val="28"/>
                <w:color w:val="D6000E"/>
              </w:rPr>
              <w:t>рублей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gridSpan w:val="2"/>
            <w:vMerge w:val="restart"/>
          </w:tcPr>
          <w:p>
            <w:pPr>
              <w:jc w:val="center"/>
              <w:ind w:left="1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30"/>
                <w:szCs w:val="30"/>
                <w:color w:val="D6000E"/>
                <w:w w:val="99"/>
              </w:rPr>
              <w:t>Документы, необходимые для обращения за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жилищных условий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jc w:val="center"/>
              <w:ind w:left="26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30"/>
                <w:szCs w:val="30"/>
                <w:color w:val="D6000E"/>
                <w:w w:val="99"/>
              </w:rPr>
              <w:t>ежемесячной выплатой</w:t>
            </w:r>
            <w:r>
              <w:rPr>
                <w:rFonts w:ascii="Arial Narrow" w:cs="Arial Narrow" w:eastAsia="Arial Narrow" w:hAnsi="Arial Narrow"/>
                <w:sz w:val="30"/>
                <w:szCs w:val="30"/>
                <w:color w:val="000000"/>
                <w:w w:val="99"/>
              </w:rPr>
              <w:t>*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Накопительная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gridSpan w:val="2"/>
          </w:tcPr>
          <w:p>
            <w:pPr>
              <w:ind w:left="19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0"/>
                <w:szCs w:val="20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 xml:space="preserve"> Справка о доходах с места работы, службы, учебы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пенсия мамы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gridSpan w:val="2"/>
          </w:tcPr>
          <w:p>
            <w:pPr>
              <w:ind w:left="192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 xml:space="preserve"> Сведения о пенсиях, социальных пособиях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0" w:type="dxa"/>
            <w:vAlign w:val="bottom"/>
            <w:gridSpan w:val="2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Ежемесячная выплата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vMerge w:val="restart"/>
          </w:tcPr>
          <w:p>
            <w:pPr>
              <w:ind w:left="192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 xml:space="preserve"> Паспорт заявителя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0" w:type="dxa"/>
            <w:vAlign w:val="bottom"/>
            <w:gridSpan w:val="2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на второго ребенка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7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ind w:left="192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 xml:space="preserve"> Для зачисления выплаты - сведения о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реквизитах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FFFFFF"/>
              </w:rPr>
              <w:t>новое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gridSpan w:val="3"/>
          </w:tcPr>
          <w:p>
            <w:pPr>
              <w:ind w:left="19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банковского счета, открытого на владельца сертификата</w:t>
            </w:r>
          </w:p>
        </w:tc>
        <w:tc>
          <w:tcPr>
            <w:tcW w:w="8200" w:type="dxa"/>
            <w:vAlign w:val="bottom"/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30"/>
                <w:szCs w:val="30"/>
                <w:color w:val="auto"/>
              </w:rPr>
              <w:t>Ежемесячные выплаты из материнского капитала российским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ind w:left="19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в российском банке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gridSpan w:val="3"/>
            <w:vMerge w:val="restart"/>
          </w:tcPr>
          <w:p>
            <w:pPr>
              <w:ind w:left="192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 xml:space="preserve">  Паспорт  супруга  и  согласие  на  обработку  его</w:t>
            </w:r>
          </w:p>
        </w:tc>
        <w:tc>
          <w:tcPr>
            <w:tcW w:w="820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30"/>
                <w:szCs w:val="30"/>
                <w:color w:val="auto"/>
              </w:rPr>
              <w:t>семьям, в которых с 1 января 2018 года родился (усыновлен)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0" w:type="dxa"/>
            <w:vAlign w:val="bottom"/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30"/>
                <w:szCs w:val="30"/>
                <w:color w:val="auto"/>
              </w:rPr>
              <w:t>второй ребенок можно получать до исполнения ребёнком 3-х лет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ind w:left="1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персональных данных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80" w:type="dxa"/>
            <w:vAlign w:val="bottom"/>
            <w:gridSpan w:val="3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99"/>
              </w:rPr>
              <w:t>* При отсутствии у заявителя справок, Пенсионный фонд самостоятельно запрашивает их из Фонда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920" w:type="dxa"/>
            <w:vAlign w:val="bottom"/>
            <w:gridSpan w:val="2"/>
          </w:tcPr>
          <w:p>
            <w:pPr>
              <w:jc w:val="center"/>
              <w:ind w:lef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99"/>
              </w:rPr>
              <w:t>социального страхования, Центра социальной поддержки, Центра занятости населения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jc w:val="right"/>
              <w:ind w:right="35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36"/>
                <w:szCs w:val="36"/>
                <w:b w:val="1"/>
                <w:bCs w:val="1"/>
                <w:color w:val="auto"/>
              </w:rPr>
              <w:t>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-5841365</wp:posOffset>
            </wp:positionV>
            <wp:extent cx="10351135" cy="55162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551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-5841365</wp:posOffset>
            </wp:positionV>
            <wp:extent cx="10351135" cy="55162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551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65" w:orient="landscape"/>
          <w:cols w:equalWidth="0" w:num="1">
            <w:col w:w="16160"/>
          </w:cols>
          <w:pgMar w:left="360" w:top="471" w:right="318" w:bottom="0" w:gutter="0" w:footer="0" w:header="0"/>
        </w:sectPr>
      </w:pPr>
    </w:p>
    <w:p>
      <w:pPr>
        <w:spacing w:after="0" w:line="3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7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b w:val="1"/>
                <w:bCs w:val="1"/>
                <w:color w:val="auto"/>
              </w:rPr>
              <w:t>Программа действует</w:t>
            </w:r>
          </w:p>
        </w:tc>
        <w:tc>
          <w:tcPr>
            <w:tcW w:w="4100" w:type="dxa"/>
            <w:vAlign w:val="bottom"/>
            <w:gridSpan w:val="2"/>
          </w:tcPr>
          <w:p>
            <w:pPr>
              <w:jc w:val="right"/>
              <w:spacing w:after="0" w:line="9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96"/>
                <w:szCs w:val="96"/>
                <w:color w:val="auto"/>
                <w:w w:val="89"/>
              </w:rPr>
              <w:t>.. ............. ..</w:t>
            </w:r>
          </w:p>
        </w:tc>
      </w:tr>
      <w:tr>
        <w:trPr>
          <w:trHeight w:val="360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2007 г.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2021 г.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-782320</wp:posOffset>
            </wp:positionV>
            <wp:extent cx="10495280" cy="74288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80" cy="742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920" w:right="380"/>
        <w:spacing w:after="0" w:line="252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auto"/>
        </w:rPr>
        <w:t xml:space="preserve">Право на материнский капитал имеют семьи в которых второй ребенок был рожден (усыновлен) с 1 января 2007 года </w:t>
      </w: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009EC7"/>
        </w:rPr>
        <w:t>по</w:t>
      </w: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009EC7"/>
        </w:rPr>
        <w:t>31</w:t>
      </w: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009EC7"/>
        </w:rPr>
        <w:t>декабря</w:t>
      </w: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009EC7"/>
        </w:rPr>
        <w:t>2021</w:t>
      </w: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 Narrow" w:cs="Arial Narrow" w:eastAsia="Arial Narrow" w:hAnsi="Arial Narrow"/>
          <w:sz w:val="26"/>
          <w:szCs w:val="26"/>
          <w:b w:val="1"/>
          <w:bCs w:val="1"/>
          <w:color w:val="009EC7"/>
        </w:rPr>
        <w:t>года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30"/>
          <w:szCs w:val="30"/>
          <w:color w:val="FFFFFF"/>
        </w:rPr>
        <w:t>Куда можно направить: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0"/>
        </w:trPr>
        <w:tc>
          <w:tcPr>
            <w:tcW w:w="20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FFFFFF"/>
              </w:rPr>
              <w:t xml:space="preserve">1 </w:t>
            </w: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000000"/>
              </w:rPr>
              <w:t>Улучшение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3F9B27"/>
              </w:rPr>
              <w:t>после 3-х летия ребенка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3F9B27"/>
              </w:rPr>
              <w:t>без учета возраста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жилищных условий</w:t>
            </w: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■ приобретение, строи-</w:t>
            </w:r>
          </w:p>
        </w:tc>
        <w:tc>
          <w:tcPr>
            <w:tcW w:w="31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■ первоначальный взнос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6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тельство жилья</w:t>
            </w:r>
          </w:p>
        </w:tc>
        <w:tc>
          <w:tcPr>
            <w:tcW w:w="3100" w:type="dxa"/>
            <w:vAlign w:val="bottom"/>
          </w:tcPr>
          <w:p>
            <w:pPr>
              <w:ind w:left="4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ипотеку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4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■ погашение ипотечных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кредитов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440" w:type="dxa"/>
            <w:vAlign w:val="bottom"/>
            <w:tcBorders>
              <w:bottom w:val="single" w:sz="8" w:color="009EC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09EC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009EC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009EC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FFFFFF"/>
              </w:rPr>
              <w:t>2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Образование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детей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3F9B27"/>
              </w:rPr>
              <w:t>после 3-х летия ребенка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3F9B27"/>
              </w:rPr>
              <w:t>без учета возраста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>■ оплата образовательных</w:t>
            </w:r>
          </w:p>
        </w:tc>
        <w:tc>
          <w:tcPr>
            <w:tcW w:w="3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>■ оплата услуг дошкольного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1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>услуг</w:t>
            </w:r>
          </w:p>
        </w:tc>
        <w:tc>
          <w:tcPr>
            <w:tcW w:w="3100" w:type="dxa"/>
            <w:vAlign w:val="bottom"/>
          </w:tcPr>
          <w:p>
            <w:pPr>
              <w:ind w:left="2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>образования (ясли и детский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1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>■ оплата проживания в</w:t>
            </w:r>
          </w:p>
        </w:tc>
        <w:tc>
          <w:tcPr>
            <w:tcW w:w="3100" w:type="dxa"/>
            <w:vAlign w:val="bottom"/>
          </w:tcPr>
          <w:p>
            <w:pPr>
              <w:ind w:left="2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>сад)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>общежитии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540" w:right="260" w:hanging="1360"/>
        <w:spacing w:after="0" w:line="181" w:lineRule="auto"/>
        <w:tabs>
          <w:tab w:leader="none" w:pos="1540" w:val="left"/>
        </w:tabs>
        <w:numPr>
          <w:ilvl w:val="0"/>
          <w:numId w:val="1"/>
        </w:numPr>
        <w:rPr>
          <w:rFonts w:ascii="Arial" w:cs="Arial" w:eastAsia="Arial" w:hAnsi="Arial"/>
          <w:sz w:val="50"/>
          <w:szCs w:val="50"/>
          <w:color w:val="FFFFFF"/>
          <w:vertAlign w:val="subscript"/>
        </w:rPr>
      </w:pPr>
      <w:r>
        <w:rPr>
          <w:rFonts w:ascii="Arial Narrow" w:cs="Arial Narrow" w:eastAsia="Arial Narrow" w:hAnsi="Arial Narrow"/>
          <w:sz w:val="22"/>
          <w:szCs w:val="22"/>
          <w:b w:val="1"/>
          <w:bCs w:val="1"/>
          <w:color w:val="auto"/>
        </w:rPr>
        <w:t>Приобретение товаров и услуг, предназначенных для социальной адаптации и интеграции в общество детей-инвалидов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b w:val="1"/>
          <w:bCs w:val="1"/>
          <w:color w:val="3F9B27"/>
        </w:rPr>
        <w:t>без учета возраста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left="2420" w:right="400"/>
        <w:spacing w:after="0" w:line="236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2"/>
          <w:szCs w:val="22"/>
          <w:color w:val="auto"/>
        </w:rPr>
        <w:t>Материнский капитал можно направить как на родного ребенка-инвалида, так и на усыновленного, в том числе первого, второго и последующего ребенка-инвалида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560" w:right="580"/>
        <w:spacing w:after="0" w:line="259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2"/>
          <w:szCs w:val="22"/>
          <w:color w:val="auto"/>
        </w:rPr>
        <w:t>Перечень товаров и услуг размещен на сайте ПФР www.pfrf.ru в разделе «Жизненные ситуации».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1"/>
        </w:trPr>
        <w:tc>
          <w:tcPr>
            <w:tcW w:w="1720" w:type="dxa"/>
            <w:vAlign w:val="bottom"/>
            <w:tcBorders>
              <w:top w:val="single" w:sz="8" w:color="009EC7"/>
            </w:tcBorders>
          </w:tcPr>
          <w:p>
            <w:pPr>
              <w:jc w:val="right"/>
              <w:ind w:right="1250"/>
              <w:spacing w:after="0" w:line="3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FFFFFF"/>
              </w:rPr>
              <w:t>4</w:t>
            </w:r>
          </w:p>
        </w:tc>
        <w:tc>
          <w:tcPr>
            <w:tcW w:w="6540" w:type="dxa"/>
            <w:vAlign w:val="bottom"/>
            <w:tcBorders>
              <w:top w:val="single" w:sz="8" w:color="009EC7"/>
            </w:tcBorders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Накопительная пенсия мамы</w:t>
            </w:r>
          </w:p>
        </w:tc>
      </w:tr>
      <w:tr>
        <w:trPr>
          <w:trHeight w:val="30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3F9B27"/>
              </w:rPr>
              <w:t>после 3-х летия ребенка</w:t>
            </w:r>
          </w:p>
        </w:tc>
      </w:tr>
    </w:tbl>
    <w:p>
      <w:pPr>
        <w:ind w:left="1240" w:right="580"/>
        <w:spacing w:after="0" w:line="255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Средства материнского капитала или их часть включаются по заявлению в состав средств пенсионных накоплений. Выплачиваются в виде накопительной пенсии или срочной пенсионной выплаты.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500" w:hanging="327"/>
        <w:spacing w:after="0"/>
        <w:tabs>
          <w:tab w:leader="none" w:pos="500" w:val="left"/>
        </w:tabs>
        <w:numPr>
          <w:ilvl w:val="0"/>
          <w:numId w:val="2"/>
        </w:numPr>
        <w:rPr>
          <w:rFonts w:ascii="Arial" w:cs="Arial" w:eastAsia="Arial" w:hAnsi="Arial"/>
          <w:sz w:val="30"/>
          <w:szCs w:val="30"/>
          <w:color w:val="FFFFFF"/>
        </w:rPr>
      </w:pPr>
      <w:r>
        <w:rPr>
          <w:rFonts w:ascii="Arial Narrow" w:cs="Arial Narrow" w:eastAsia="Arial Narrow" w:hAnsi="Arial Narrow"/>
          <w:sz w:val="30"/>
          <w:szCs w:val="30"/>
          <w:b w:val="1"/>
          <w:bCs w:val="1"/>
          <w:color w:val="auto"/>
        </w:rPr>
        <w:t>Ежемесячная выплата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36"/>
          <w:szCs w:val="36"/>
          <w:b w:val="1"/>
          <w:bCs w:val="1"/>
          <w:color w:val="3F9B27"/>
        </w:rPr>
        <w:t xml:space="preserve">Условия получения </w:t>
      </w:r>
      <w:r>
        <w:rPr>
          <w:rFonts w:ascii="Arial Narrow" w:cs="Arial Narrow" w:eastAsia="Arial Narrow" w:hAnsi="Arial Narrow"/>
          <w:sz w:val="22"/>
          <w:szCs w:val="22"/>
          <w:b w:val="1"/>
          <w:bCs w:val="1"/>
          <w:color w:val="FFFFFF"/>
        </w:rPr>
        <w:t>с</w:t>
      </w:r>
      <w:r>
        <w:rPr>
          <w:rFonts w:ascii="Arial Narrow" w:cs="Arial Narrow" w:eastAsia="Arial Narrow" w:hAnsi="Arial Narrow"/>
          <w:sz w:val="36"/>
          <w:szCs w:val="36"/>
          <w:b w:val="1"/>
          <w:bCs w:val="1"/>
          <w:color w:val="3F9B27"/>
        </w:rPr>
        <w:t xml:space="preserve"> </w:t>
      </w:r>
      <w:r>
        <w:rPr>
          <w:rFonts w:ascii="Arial Narrow" w:cs="Arial Narrow" w:eastAsia="Arial Narrow" w:hAnsi="Arial Narrow"/>
          <w:sz w:val="22"/>
          <w:szCs w:val="22"/>
          <w:b w:val="1"/>
          <w:bCs w:val="1"/>
          <w:color w:val="FFFFFF"/>
        </w:rPr>
        <w:t>1</w:t>
      </w:r>
      <w:r>
        <w:rPr>
          <w:rFonts w:ascii="Arial Narrow" w:cs="Arial Narrow" w:eastAsia="Arial Narrow" w:hAnsi="Arial Narrow"/>
          <w:sz w:val="36"/>
          <w:szCs w:val="36"/>
          <w:b w:val="1"/>
          <w:bCs w:val="1"/>
          <w:color w:val="3F9B27"/>
        </w:rPr>
        <w:t xml:space="preserve"> </w:t>
      </w:r>
      <w:r>
        <w:rPr>
          <w:rFonts w:ascii="Arial Narrow" w:cs="Arial Narrow" w:eastAsia="Arial Narrow" w:hAnsi="Arial Narrow"/>
          <w:sz w:val="22"/>
          <w:szCs w:val="22"/>
          <w:b w:val="1"/>
          <w:bCs w:val="1"/>
          <w:color w:val="FFFFFF"/>
        </w:rPr>
        <w:t>января</w:t>
      </w:r>
      <w:r>
        <w:rPr>
          <w:rFonts w:ascii="Arial Narrow" w:cs="Arial Narrow" w:eastAsia="Arial Narrow" w:hAnsi="Arial Narrow"/>
          <w:sz w:val="36"/>
          <w:szCs w:val="36"/>
          <w:b w:val="1"/>
          <w:bCs w:val="1"/>
          <w:color w:val="3F9B27"/>
        </w:rPr>
        <w:t xml:space="preserve"> </w:t>
      </w:r>
      <w:r>
        <w:rPr>
          <w:rFonts w:ascii="Arial Narrow" w:cs="Arial Narrow" w:eastAsia="Arial Narrow" w:hAnsi="Arial Narrow"/>
          <w:sz w:val="22"/>
          <w:szCs w:val="22"/>
          <w:b w:val="1"/>
          <w:bCs w:val="1"/>
          <w:color w:val="FFFFFF"/>
        </w:rPr>
        <w:t>2020</w:t>
      </w:r>
      <w:r>
        <w:rPr>
          <w:rFonts w:ascii="Arial Narrow" w:cs="Arial Narrow" w:eastAsia="Arial Narrow" w:hAnsi="Arial Narrow"/>
          <w:sz w:val="36"/>
          <w:szCs w:val="36"/>
          <w:b w:val="1"/>
          <w:bCs w:val="1"/>
          <w:color w:val="3F9B27"/>
        </w:rPr>
        <w:t xml:space="preserve"> </w:t>
      </w:r>
      <w:r>
        <w:rPr>
          <w:rFonts w:ascii="Arial Narrow" w:cs="Arial Narrow" w:eastAsia="Arial Narrow" w:hAnsi="Arial Narrow"/>
          <w:sz w:val="22"/>
          <w:szCs w:val="22"/>
          <w:b w:val="1"/>
          <w:bCs w:val="1"/>
          <w:color w:val="FFFFFF"/>
        </w:rPr>
        <w:t>г.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80" w:right="1180"/>
        <w:spacing w:after="0" w:line="243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18440" cy="213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cs="Arial Narrow" w:eastAsia="Arial Narrow" w:hAnsi="Arial Narrow"/>
          <w:sz w:val="25"/>
          <w:szCs w:val="25"/>
          <w:color w:val="auto"/>
        </w:rPr>
        <w:t xml:space="preserve"> Рождение (усыновление) второго ребенка с 1 января 2018 года </w:t>
      </w:r>
      <w:r>
        <w:rPr>
          <w:sz w:val="1"/>
          <w:szCs w:val="1"/>
          <w:color w:val="auto"/>
        </w:rPr>
        <w:drawing>
          <wp:inline distT="0" distB="0" distL="0" distR="0">
            <wp:extent cx="218440" cy="2139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cs="Arial Narrow" w:eastAsia="Arial Narrow" w:hAnsi="Arial Narrow"/>
          <w:sz w:val="25"/>
          <w:szCs w:val="25"/>
          <w:color w:val="auto"/>
        </w:rPr>
        <w:t xml:space="preserve"> Постоянное проживание на территории Российской Федерации</w:t>
      </w: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7800" w:type="dxa"/>
            <w:vAlign w:val="bottom"/>
            <w:gridSpan w:val="6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Среднедушевой доход на каждого члена семьи - менее двукратной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800" w:type="dxa"/>
            <w:vAlign w:val="bottom"/>
            <w:gridSpan w:val="6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  <w:w w:val="99"/>
              </w:rPr>
              <w:t>величины прожиточного минимума трудоспособного населения в регионе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7800" w:type="dxa"/>
            <w:vAlign w:val="bottom"/>
            <w:gridSpan w:val="6"/>
          </w:tcPr>
          <w:p>
            <w:pPr>
              <w:jc w:val="right"/>
              <w:ind w:right="121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за II квартал года, предшествующего году подачи заявления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9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 w:line="1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0"/>
                <w:szCs w:val="120"/>
                <w:color w:val="3F9B27"/>
                <w:shd w:val="clear" w:color="auto" w:fill="3F9B27"/>
              </w:rPr>
              <w:t>&lt;</w:t>
            </w:r>
          </w:p>
        </w:tc>
        <w:tc>
          <w:tcPr>
            <w:tcW w:w="12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b w:val="1"/>
                <w:bCs w:val="1"/>
                <w:color w:val="3F9B27"/>
              </w:rPr>
              <w:t>2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jc w:val="center"/>
              <w:ind w:right="1850"/>
              <w:spacing w:after="0" w:line="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7"/>
                <w:szCs w:val="7"/>
                <w:color w:val="3F9B27"/>
              </w:rPr>
              <w:t>прожиточных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3F9B27"/>
              </w:rPr>
              <w:t>среднедушевой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ind w:lef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3F9B27"/>
              </w:rPr>
              <w:t>минимума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jc w:val="right"/>
              <w:ind w:right="1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b w:val="1"/>
                <w:bCs w:val="1"/>
                <w:color w:val="auto"/>
                <w:w w:val="96"/>
              </w:rPr>
              <w:t xml:space="preserve">30 520 руб. </w:t>
            </w: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  <w:w w:val="96"/>
              </w:rPr>
              <w:t>на одного человека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80" w:type="dxa"/>
            <w:vAlign w:val="bottom"/>
            <w:vMerge w:val="restart"/>
          </w:tcPr>
          <w:p>
            <w:pPr>
              <w:jc w:val="right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3F9B27"/>
              </w:rPr>
              <w:t>доход семьи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800" w:type="dxa"/>
            <w:vAlign w:val="bottom"/>
            <w:gridSpan w:val="6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Назначается до достижения ребёнком возраста 1 год. Может быть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444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6"/>
                <w:szCs w:val="26"/>
                <w:color w:val="auto"/>
              </w:rPr>
              <w:t>продлена до 2-х лет, затем до 3-х лет.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13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i w:val="1"/>
                <w:iCs w:val="1"/>
                <w:color w:val="auto"/>
              </w:rPr>
              <w:t>Пример:</w:t>
            </w:r>
          </w:p>
        </w:tc>
        <w:tc>
          <w:tcPr>
            <w:tcW w:w="4340" w:type="dxa"/>
            <w:vAlign w:val="bottom"/>
            <w:gridSpan w:val="4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максимальный месячный доход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1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8"/>
                <w:szCs w:val="28"/>
                <w:b w:val="1"/>
                <w:bCs w:val="1"/>
                <w:color w:val="auto"/>
              </w:rPr>
              <w:t xml:space="preserve">122 080 </w:t>
            </w: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руб.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jc w:val="right"/>
              <w:ind w:right="1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8"/>
                <w:szCs w:val="28"/>
                <w:b w:val="1"/>
                <w:bCs w:val="1"/>
                <w:color w:val="auto"/>
              </w:rPr>
              <w:t xml:space="preserve">91 560 </w:t>
            </w: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руб.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семьи из 4 человек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семьи из 3 человек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restart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(мама и два ребенка)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(родители и два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ребенка)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6"/>
        </w:trPr>
        <w:tc>
          <w:tcPr>
            <w:tcW w:w="3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36"/>
                <w:szCs w:val="36"/>
                <w:b w:val="1"/>
                <w:bCs w:val="1"/>
                <w:color w:val="3F9B27"/>
              </w:rPr>
              <w:t>Ежемесячная выплата</w:t>
            </w: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color w:val="009EC7"/>
                <w:strike w:val="1"/>
                <w:w w:val="79"/>
              </w:rPr>
              <w:t>=</w:t>
            </w: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60"/>
                <w:szCs w:val="60"/>
                <w:b w:val="1"/>
                <w:bCs w:val="1"/>
                <w:color w:val="3F9B27"/>
              </w:rPr>
              <w:t xml:space="preserve">15 181 </w:t>
            </w: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3F9B27"/>
              </w:rPr>
              <w:t>руб.</w:t>
            </w:r>
            <w:r>
              <w:rPr>
                <w:rFonts w:ascii="Arial Narrow" w:cs="Arial Narrow" w:eastAsia="Arial Narrow" w:hAnsi="Arial Narrow"/>
                <w:sz w:val="60"/>
                <w:szCs w:val="60"/>
                <w:b w:val="1"/>
                <w:bCs w:val="1"/>
                <w:color w:val="3F9B27"/>
              </w:rPr>
              <w:t xml:space="preserve"> </w:t>
            </w:r>
            <w:r>
              <w:rPr>
                <w:rFonts w:ascii="Arial Narrow" w:cs="Arial Narrow" w:eastAsia="Arial Narrow" w:hAnsi="Arial Narrow"/>
                <w:sz w:val="24"/>
                <w:szCs w:val="24"/>
                <w:color w:val="3F9B27"/>
              </w:rPr>
              <w:t>ежемесячно</w:t>
            </w:r>
            <w:r>
              <w:rPr>
                <w:rFonts w:ascii="Arial Narrow" w:cs="Arial Narrow" w:eastAsia="Arial Narrow" w:hAnsi="Arial Narrow"/>
                <w:sz w:val="32"/>
                <w:szCs w:val="32"/>
                <w:color w:val="D6000E"/>
              </w:rPr>
              <w:t>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3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35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3F9B27"/>
                <w:w w:val="99"/>
              </w:rPr>
              <w:t>В составе семьи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right"/>
              <w:ind w:right="1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3F9B27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restart"/>
          </w:tcPr>
          <w:p>
            <w:pPr>
              <w:jc w:val="center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3F9B27"/>
              </w:rPr>
              <w:t>за 12 календарных месяцев,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520" w:type="dxa"/>
            <w:vAlign w:val="bottom"/>
            <w:gridSpan w:val="2"/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3F9B27"/>
                <w:w w:val="99"/>
              </w:rPr>
              <w:t>учитываются: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restart"/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3F9B27"/>
                <w:w w:val="99"/>
              </w:rPr>
              <w:t>до месяца подачи заявления: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520" w:type="dxa"/>
            <w:vAlign w:val="bottom"/>
            <w:gridSpan w:val="2"/>
            <w:vMerge w:val="restart"/>
          </w:tcPr>
          <w:p>
            <w:pPr>
              <w:jc w:val="right"/>
              <w:ind w:right="379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0"/>
                <w:szCs w:val="20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 xml:space="preserve"> владелец сертификата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3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jc w:val="right"/>
              <w:ind w:right="75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0"/>
                <w:szCs w:val="20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 xml:space="preserve"> заработная плата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520" w:type="dxa"/>
            <w:vAlign w:val="bottom"/>
            <w:gridSpan w:val="2"/>
          </w:tcPr>
          <w:p>
            <w:pPr>
              <w:ind w:left="10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0"/>
                <w:szCs w:val="20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 xml:space="preserve"> его супруг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0"/>
                <w:szCs w:val="20"/>
                <w:color w:val="D6000E"/>
              </w:rPr>
              <w:t>▶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ind w:right="111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>стипендии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520" w:type="dxa"/>
            <w:vAlign w:val="bottom"/>
            <w:gridSpan w:val="2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19"/>
                <w:szCs w:val="19"/>
                <w:color w:val="auto"/>
              </w:rPr>
              <w:t xml:space="preserve"> несовершеннолетние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color w:val="D6000E"/>
              </w:rPr>
              <w:t>▶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ind w:right="141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пенсии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jc w:val="center"/>
              <w:ind w:right="1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  <w:w w:val="97"/>
              </w:rPr>
              <w:t>дети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jc w:val="right"/>
              <w:ind w:right="85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0"/>
                <w:szCs w:val="20"/>
                <w:color w:val="D6000E"/>
              </w:rPr>
              <w:t>▶</w:t>
            </w:r>
            <w:r>
              <w:rPr>
                <w:rFonts w:ascii="Arial Narrow" w:cs="Arial Narrow" w:eastAsia="Arial Narrow" w:hAnsi="Arial Narrow"/>
                <w:sz w:val="22"/>
                <w:szCs w:val="22"/>
                <w:color w:val="auto"/>
              </w:rPr>
              <w:t xml:space="preserve"> др. соцпособия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-3692525</wp:posOffset>
                </wp:positionV>
                <wp:extent cx="46291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65pt,-290.7499pt" to="219.1pt,-290.7499pt" o:allowincell="f" strokecolor="#000000" strokeweight="1pt"/>
            </w:pict>
          </mc:Fallback>
        </mc:AlternateConten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firstLine="51"/>
        <w:spacing w:after="0" w:line="185" w:lineRule="auto"/>
        <w:tabs>
          <w:tab w:leader="none" w:pos="217" w:val="left"/>
        </w:tabs>
        <w:numPr>
          <w:ilvl w:val="0"/>
          <w:numId w:val="3"/>
        </w:numPr>
        <w:rPr>
          <w:rFonts w:ascii="Arial Narrow" w:cs="Arial Narrow" w:eastAsia="Arial Narrow" w:hAnsi="Arial Narrow"/>
          <w:sz w:val="33"/>
          <w:szCs w:val="33"/>
          <w:color w:val="D6000E"/>
        </w:rPr>
      </w:pPr>
      <w:r>
        <w:rPr>
          <w:rFonts w:ascii="Arial Narrow" w:cs="Arial Narrow" w:eastAsia="Arial Narrow" w:hAnsi="Arial Narrow"/>
          <w:sz w:val="22"/>
          <w:szCs w:val="22"/>
          <w:color w:val="auto"/>
        </w:rPr>
        <w:t>Размер выплаты равен размеру прожиточного минимума на ребенка, установленно-го в регионе на II квартал года, предшествующего году подачи заявления.</w:t>
      </w:r>
    </w:p>
    <w:p>
      <w:pPr>
        <w:spacing w:after="0" w:line="2" w:lineRule="exact"/>
        <w:rPr>
          <w:rFonts w:ascii="Arial Narrow" w:cs="Arial Narrow" w:eastAsia="Arial Narrow" w:hAnsi="Arial Narrow"/>
          <w:sz w:val="33"/>
          <w:szCs w:val="33"/>
          <w:color w:val="D6000E"/>
        </w:rPr>
      </w:pPr>
    </w:p>
    <w:p>
      <w:pPr>
        <w:jc w:val="both"/>
        <w:ind w:right="440" w:firstLine="57"/>
        <w:spacing w:after="0" w:line="233" w:lineRule="auto"/>
        <w:rPr>
          <w:rFonts w:ascii="Arial Narrow" w:cs="Arial Narrow" w:eastAsia="Arial Narrow" w:hAnsi="Arial Narrow"/>
          <w:sz w:val="33"/>
          <w:szCs w:val="33"/>
          <w:color w:val="D6000E"/>
        </w:rPr>
      </w:pPr>
      <w:r>
        <w:rPr>
          <w:rFonts w:ascii="Arial Narrow" w:cs="Arial Narrow" w:eastAsia="Arial Narrow" w:hAnsi="Arial Narrow"/>
          <w:sz w:val="24"/>
          <w:szCs w:val="24"/>
          <w:i w:val="1"/>
          <w:iCs w:val="1"/>
          <w:color w:val="auto"/>
        </w:rPr>
        <w:t>Пример. Прожиточный минимум ребенка за II квартал 2019 года в Хабаровском крае составляет 15 181 руб., значит, размер ежемесячной выплаты в течение следующего 2020 года будет в таком же размере.</w:t>
      </w:r>
    </w:p>
    <w:sectPr>
      <w:pgSz w:w="16840" w:h="11908" w:orient="landscape"/>
      <w:cols w:equalWidth="0" w:num="2">
        <w:col w:w="8280" w:space="80"/>
        <w:col w:w="8020"/>
      </w:cols>
      <w:pgMar w:left="160" w:top="0" w:right="298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603F01FF" w:csb1="FFFF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%1"/>
      <w:numFmt w:val="decimal"/>
      <w:start w:val="3"/>
    </w:lvl>
  </w:abstractNum>
  <w:abstractNum w:abstractNumId="1">
    <w:nsid w:val="4AE1"/>
    <w:multiLevelType w:val="hybridMultilevel"/>
    <w:lvl w:ilvl="0">
      <w:lvlJc w:val="left"/>
      <w:lvlText w:val="%1"/>
      <w:numFmt w:val="decimal"/>
      <w:start w:val="5"/>
    </w:lvl>
  </w:abstractNum>
  <w:abstractNum w:abstractNumId="2">
    <w:nsid w:val="3D6C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2020-01-13T04:06:54Z</dcterms:created>
  <dcterms:modified xsi:type="dcterms:W3CDTF">2020-01-13T04:06:54Z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