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37" w:rsidRDefault="00F82337" w:rsidP="00F82337">
      <w:pPr>
        <w:rPr>
          <w:rFonts w:ascii="Times New Roman" w:eastAsia="Times New Roman" w:hAnsi="Times New Roman" w:cs="Times New Roman"/>
          <w:b/>
          <w:sz w:val="32"/>
        </w:rPr>
      </w:pPr>
    </w:p>
    <w:p w:rsidR="00F82337" w:rsidRPr="00F82337" w:rsidRDefault="00F82337" w:rsidP="00F82337">
      <w:pPr>
        <w:jc w:val="center"/>
        <w:rPr>
          <w:rFonts w:ascii="Arial Black" w:eastAsia="Times New Roman" w:hAnsi="Arial Black" w:cs="Times New Roman"/>
          <w:b/>
          <w:sz w:val="32"/>
        </w:rPr>
      </w:pPr>
      <w:r w:rsidRPr="00F82337">
        <w:rPr>
          <w:rFonts w:ascii="Arial Black" w:eastAsia="Times New Roman" w:hAnsi="Arial Black" w:cs="Times New Roman"/>
          <w:b/>
          <w:sz w:val="32"/>
        </w:rPr>
        <w:t xml:space="preserve">Возрастные особенности детей 1,5 – 2 лет. </w:t>
      </w:r>
    </w:p>
    <w:p w:rsidR="00F82337" w:rsidRPr="00F82337" w:rsidRDefault="00F82337" w:rsidP="00F82337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i/>
          <w:sz w:val="28"/>
        </w:rPr>
      </w:pPr>
      <w:r w:rsidRPr="00F82337">
        <w:rPr>
          <w:rFonts w:ascii="Times New Roman" w:eastAsia="Times New Roman" w:hAnsi="Times New Roman" w:cs="Times New Roman"/>
          <w:i/>
          <w:sz w:val="28"/>
        </w:rPr>
        <w:t xml:space="preserve">Прямо хождение, речевое общение и предметная деятельность — основные достижения данного возраста. </w:t>
      </w:r>
    </w:p>
    <w:p w:rsidR="00F82337" w:rsidRPr="00F82337" w:rsidRDefault="00F82337" w:rsidP="00F82337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</w:rPr>
      </w:pPr>
      <w:r w:rsidRPr="00F82337">
        <w:rPr>
          <w:rFonts w:ascii="Times New Roman" w:eastAsia="Times New Roman" w:hAnsi="Times New Roman" w:cs="Times New Roman"/>
          <w:i/>
          <w:sz w:val="28"/>
        </w:rPr>
        <w:t xml:space="preserve">Овладение речью — главное новообразование раннего возраста. </w:t>
      </w:r>
    </w:p>
    <w:p w:rsidR="00F82337" w:rsidRDefault="00F82337" w:rsidP="00F8233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F82337" w:rsidRDefault="00F82337" w:rsidP="00F8233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Ребенок в 1,5 -2 года должен уметь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ходить самостоятельно; 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нести что-то в руках,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тянуть или что-то толкать; 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поднимать ногу на ступеньку;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из 2-4 кубиков пирамидку;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кушать;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частично раздеваться без помощи взрослых;</w:t>
      </w:r>
    </w:p>
    <w:p w:rsidR="00F82337" w:rsidRDefault="00F82337" w:rsidP="00F82337">
      <w:pPr>
        <w:pStyle w:val="a3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«подражать» действиям взрослых (читать книгу, разговаривать по телефону; смотреть телевизор и т.д.) </w:t>
      </w:r>
    </w:p>
    <w:p w:rsid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sz w:val="28"/>
        </w:rPr>
      </w:pPr>
    </w:p>
    <w:p w:rsidR="00F82337" w:rsidRDefault="00F82337" w:rsidP="00F8233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Как развивается ребенок 1,5 – 2 лет</w:t>
      </w:r>
    </w:p>
    <w:p w:rsidR="00F82337" w:rsidRDefault="00F82337" w:rsidP="00F82337">
      <w:pPr>
        <w:pStyle w:val="a3"/>
        <w:ind w:firstLine="851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научаются комбинировать слова, объединяя их в небольшие двух - трехсловные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к активной самостоятельной речи, направленной на управление поведением окружающих людей и на овладение собственным поведением;</w:t>
      </w:r>
    </w:p>
    <w:p w:rsid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До 1,6—1,8 лет у ребенка развивается только понимание речи при еще весьма незначительном приросте активного словаря; </w:t>
      </w:r>
    </w:p>
    <w:p w:rsid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это?»;</w:t>
      </w:r>
    </w:p>
    <w:p w:rsid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 двум годам нормально развивающийся ребенок понимает значения практически всех слов, относящихся к окружающим его предметам. Этому способствует постоянное и разнообразное общение взрослых с ребенком; </w:t>
      </w:r>
    </w:p>
    <w:p w:rsid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концу второго года жизни дети знают уже примерно 300 слов;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Большинство детей к двухлетнему возрасту имеют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четкое представление о назначении окружающих их предметов домашнего обихода и личной гигиены, правильно их используют;</w:t>
      </w:r>
    </w:p>
    <w:p w:rsidR="00F82337" w:rsidRDefault="00F82337" w:rsidP="00F82337">
      <w:pPr>
        <w:pStyle w:val="a3"/>
        <w:ind w:firstLine="708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втором году жизни ребенок воспроизводит действия взрослых с предметами, у него появляются предметные игры-подражания; </w:t>
      </w:r>
    </w:p>
    <w:p w:rsid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 двум годам дети могут играть в элементарные логические и тематические игры, способны составлять план действий на сравнительно небольшой промежуток времени.</w:t>
      </w:r>
    </w:p>
    <w:p w:rsid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82337" w:rsidRPr="00F82337" w:rsidRDefault="00F82337" w:rsidP="00F82337">
      <w:pPr>
        <w:pStyle w:val="a3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Вам как его родителям важно:</w:t>
      </w:r>
    </w:p>
    <w:p w:rsidR="00F82337" w:rsidRDefault="00F82337" w:rsidP="00F82337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Разговаривайте со своим ребёнком.</w:t>
      </w:r>
    </w:p>
    <w:p w:rsidR="00F82337" w:rsidRDefault="00F82337" w:rsidP="00F82337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Дети, с которыми взрослые мало разговаривают, ограничиваясь только уходом за ними, резко отстают в развитии речи;</w:t>
      </w:r>
    </w:p>
    <w:p w:rsidR="00F82337" w:rsidRDefault="00F82337" w:rsidP="00F82337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Чётко и ясно проговаривайте свои слова. Ребёнок начинает осваивать речь, подражая речи взрослого, поэтому если вы сюсюкаете и коверкаете слова, именно такую речь и будет копировать ваш ребёнок;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82337" w:rsidRPr="00F82337" w:rsidRDefault="00F82337" w:rsidP="00F82337">
      <w:pPr>
        <w:pStyle w:val="a3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Развивайте мелкую моторику, ведь это способствует развитию речи.</w:t>
      </w:r>
    </w:p>
    <w:p w:rsidR="00F82337" w:rsidRDefault="00F82337" w:rsidP="00F82337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F82337" w:rsidRDefault="00F82337" w:rsidP="00F82337">
      <w:pPr>
        <w:pStyle w:val="a3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A0EDC" w:rsidRPr="00F82337" w:rsidRDefault="00AA0EDC" w:rsidP="00F8233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A0EDC" w:rsidRPr="00F82337" w:rsidSect="00F82337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024E"/>
    <w:multiLevelType w:val="hybridMultilevel"/>
    <w:tmpl w:val="1094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A"/>
    <w:rsid w:val="004B375A"/>
    <w:rsid w:val="00AA0EDC"/>
    <w:rsid w:val="00F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2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Company>Krokoz™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2024-04-25T23:14:00Z</dcterms:created>
  <dcterms:modified xsi:type="dcterms:W3CDTF">2024-04-25T23:18:00Z</dcterms:modified>
</cp:coreProperties>
</file>