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98" w:rsidRPr="00DC1705" w:rsidRDefault="00F40B98" w:rsidP="00DC17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1705">
        <w:rPr>
          <w:rFonts w:ascii="Times New Roman" w:hAnsi="Times New Roman" w:cs="Times New Roman"/>
          <w:b/>
          <w:bCs/>
          <w:sz w:val="24"/>
          <w:szCs w:val="24"/>
        </w:rPr>
        <w:t xml:space="preserve">Краткая презентация АОП ДО для </w:t>
      </w:r>
      <w:proofErr w:type="gramStart"/>
      <w:r w:rsidRPr="00DC1705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C1705">
        <w:rPr>
          <w:rFonts w:ascii="Times New Roman" w:hAnsi="Times New Roman" w:cs="Times New Roman"/>
          <w:b/>
          <w:bCs/>
          <w:sz w:val="24"/>
          <w:szCs w:val="24"/>
        </w:rPr>
        <w:t xml:space="preserve"> с ТНР МБДОУ № 38</w:t>
      </w:r>
    </w:p>
    <w:p w:rsidR="00F40B98" w:rsidRPr="00DC1705" w:rsidRDefault="00F40B98" w:rsidP="00DC17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705">
        <w:rPr>
          <w:rFonts w:ascii="Times New Roman" w:hAnsi="Times New Roman" w:cs="Times New Roman"/>
          <w:b/>
          <w:bCs/>
          <w:sz w:val="24"/>
          <w:szCs w:val="24"/>
        </w:rPr>
        <w:t>Общие сведения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          </w:t>
      </w:r>
      <w:proofErr w:type="gramStart"/>
      <w:r w:rsidRPr="00DC1705">
        <w:t xml:space="preserve">Адаптированная основная образовательная программа для обучающихся с тяжелыми нарушениями речи (далее «Программа») Муниципального бюджетного дошкольного образовательного учреждения детский сад комбинированного вида № 38 пос. </w:t>
      </w:r>
      <w:proofErr w:type="spellStart"/>
      <w:r w:rsidRPr="00DC1705">
        <w:t>Эльбан</w:t>
      </w:r>
      <w:proofErr w:type="spellEnd"/>
      <w:r w:rsidRPr="00DC1705">
        <w:t xml:space="preserve"> Амурского муниципального района Хабаровского края разработана на основе: </w:t>
      </w:r>
      <w:proofErr w:type="gramEnd"/>
    </w:p>
    <w:p w:rsidR="00F40B98" w:rsidRPr="00DC1705" w:rsidRDefault="00F40B98" w:rsidP="00DC1705">
      <w:pPr>
        <w:pStyle w:val="Default"/>
        <w:jc w:val="both"/>
      </w:pPr>
      <w:r w:rsidRPr="00DC1705">
        <w:t xml:space="preserve">1. Федерального закона от 29.12.2012 № 273-ФЗ «Об образовании в Российской Федерации»;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2. Приказа МИПРОСВЕЩЕНИЯ Российской Федерации от 24 ноября 2022 г.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№ 1022 «Об утверждении федеральной адаптированной образовательной программы дошкольного образования для </w:t>
      </w:r>
      <w:proofErr w:type="gramStart"/>
      <w:r w:rsidRPr="00DC1705">
        <w:t>обучающихся</w:t>
      </w:r>
      <w:proofErr w:type="gramEnd"/>
      <w:r w:rsidRPr="00DC1705">
        <w:t xml:space="preserve"> с ограниченными возможностями здоровья» (Зарегистрирован 27.01.2023 № 72149).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3. «Санитарно-эпидемиологических требований к устройству, содержанию и организации режима работы дошкольных организациях». Санитарно-эпидемиологические правила и нормативы </w:t>
      </w:r>
      <w:proofErr w:type="spellStart"/>
      <w:r w:rsidRPr="00DC1705">
        <w:t>СанПиН</w:t>
      </w:r>
      <w:proofErr w:type="spellEnd"/>
      <w:r w:rsidRPr="00DC1705">
        <w:t xml:space="preserve"> 2.4.1.3049-13, утвержденные постановлением Главного государственного санитарного врача Российской Федерации от 15 мая 2013 года № 26, (далее – </w:t>
      </w:r>
      <w:proofErr w:type="spellStart"/>
      <w:r w:rsidRPr="00DC1705">
        <w:t>СанПиН</w:t>
      </w:r>
      <w:proofErr w:type="spellEnd"/>
      <w:r w:rsidRPr="00DC1705">
        <w:t xml:space="preserve">);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4. Приказа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5. Письма Министерства образования и науки № 08-249 от 28 февраля 2014 г. «Комментарии к ФГОС дошкольного образования»;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6. Приказа Министерства образования и науки Российской Федерации от 8 апреля 2014 г. № 293 «Об утверждении порядка приема по образовательным программам дошкольного образования»;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7. Приказа Министерства образования и науки Российской Федерации от 13 января 2014 г. № 8 «Об утверждении примерной формы договора об образовании по образовательным программам дошкольного образования»;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8. Приказа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9. Приказа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DC1705">
        <w:t>психолого-медико-педагогической</w:t>
      </w:r>
      <w:proofErr w:type="spellEnd"/>
      <w:r w:rsidRPr="00DC1705">
        <w:t xml:space="preserve"> комиссии»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10. Письма Министерства образования и науки Российской Федерации от 27 марта 2000 г. № 27/901-6 «О </w:t>
      </w:r>
      <w:proofErr w:type="spellStart"/>
      <w:r w:rsidRPr="00DC1705">
        <w:t>психолого-медико-педагогической</w:t>
      </w:r>
      <w:proofErr w:type="spellEnd"/>
      <w:r w:rsidRPr="00DC1705">
        <w:t xml:space="preserve"> консилиуме (</w:t>
      </w:r>
      <w:proofErr w:type="spellStart"/>
      <w:r w:rsidRPr="00DC1705">
        <w:t>ПМПк</w:t>
      </w:r>
      <w:proofErr w:type="spellEnd"/>
      <w:r w:rsidRPr="00DC1705">
        <w:t xml:space="preserve">) образовательного учреждения;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11. Устава МБДОУ № 38 пос. </w:t>
      </w:r>
      <w:proofErr w:type="spellStart"/>
      <w:r w:rsidRPr="00DC1705">
        <w:t>Эльбан</w:t>
      </w:r>
      <w:proofErr w:type="spellEnd"/>
      <w:r w:rsidRPr="00DC1705">
        <w:t xml:space="preserve">, утвержден приказом </w:t>
      </w:r>
      <w:proofErr w:type="gramStart"/>
      <w:r w:rsidRPr="00DC1705">
        <w:t>управления образования администрации Амурского муниципального района Хабаровского края</w:t>
      </w:r>
      <w:proofErr w:type="gramEnd"/>
      <w:r w:rsidRPr="00DC1705">
        <w:t xml:space="preserve"> № 384-Д от 09.09.2015г. </w:t>
      </w:r>
    </w:p>
    <w:p w:rsidR="00F40B98" w:rsidRPr="00DC1705" w:rsidRDefault="00F40B98" w:rsidP="00DC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05">
        <w:rPr>
          <w:rFonts w:ascii="Times New Roman" w:hAnsi="Times New Roman" w:cs="Times New Roman"/>
          <w:sz w:val="24"/>
          <w:szCs w:val="24"/>
        </w:rPr>
        <w:t xml:space="preserve">12. Примерной адаптированной основной образовательной программой для детей дошкольного возраста с тяжелыми нарушениями речи (реестр примерных основных образовательных программ общего образования, </w:t>
      </w:r>
      <w:proofErr w:type="gramStart"/>
      <w:r w:rsidRPr="00DC1705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DC1705">
        <w:rPr>
          <w:rFonts w:ascii="Times New Roman" w:hAnsi="Times New Roman" w:cs="Times New Roman"/>
          <w:sz w:val="24"/>
          <w:szCs w:val="24"/>
        </w:rPr>
        <w:t xml:space="preserve"> от 07.12.2017г. протокол № 6/17)</w:t>
      </w:r>
    </w:p>
    <w:p w:rsidR="00F40B98" w:rsidRPr="00DC1705" w:rsidRDefault="00F40B98" w:rsidP="00DC1705">
      <w:pPr>
        <w:pStyle w:val="Default"/>
        <w:jc w:val="both"/>
      </w:pPr>
      <w:r w:rsidRPr="00DC1705">
        <w:rPr>
          <w:b/>
          <w:bCs/>
        </w:rPr>
        <w:t xml:space="preserve">Целью </w:t>
      </w:r>
      <w:r w:rsidRPr="00DC1705">
        <w:t xml:space="preserve">Программы является проектирование социальной ситуации развития, осуществление коррекционно-развивающей деятельности и развивающей предметно-пространственной среды, </w:t>
      </w:r>
      <w:proofErr w:type="gramStart"/>
      <w:r w:rsidRPr="00DC1705">
        <w:t>обеспечивающих</w:t>
      </w:r>
      <w:proofErr w:type="gramEnd"/>
      <w:r w:rsidRPr="00DC1705">
        <w:t xml:space="preserve"> позитивную социализацию, мотивацию и поддержку индивидуальности ребенка с ограниченными возможностями здоровья (далее – дети с ОВЗ), в том числе с инвалидностью, - воспитанника с тяжелыми нарушениями речи. </w:t>
      </w:r>
    </w:p>
    <w:p w:rsidR="00F40B98" w:rsidRPr="00DC1705" w:rsidRDefault="00F40B98" w:rsidP="00DC1705">
      <w:pPr>
        <w:pStyle w:val="Default"/>
        <w:jc w:val="both"/>
      </w:pPr>
      <w:proofErr w:type="gramStart"/>
      <w:r w:rsidRPr="00DC1705">
        <w:lastRenderedPageBreak/>
        <w:t xml:space="preserve">Программа способствует реализации прав обучающихся дошкольного возраста, в том числе, воспитанников с тяжелыми нарушениями речи,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DC1705">
        <w:t>социокультурными</w:t>
      </w:r>
      <w:proofErr w:type="spellEnd"/>
      <w:r w:rsidRPr="00DC1705"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 </w:t>
      </w:r>
      <w:proofErr w:type="gramEnd"/>
    </w:p>
    <w:p w:rsidR="00F40B98" w:rsidRPr="00DC1705" w:rsidRDefault="00F40B98" w:rsidP="00DC1705">
      <w:pPr>
        <w:pStyle w:val="Default"/>
        <w:jc w:val="both"/>
      </w:pPr>
      <w:r w:rsidRPr="00DC1705">
        <w:rPr>
          <w:b/>
          <w:bCs/>
        </w:rPr>
        <w:t xml:space="preserve">Задачи </w:t>
      </w:r>
      <w:r w:rsidRPr="00DC1705">
        <w:t xml:space="preserve">Программы: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реализация адаптированной образовательной программы;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коррекция недостатков психофизического развития детей с ТНР;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охрана и укрепление физического и психического детей с ТНР, в том числе их эмоционального благополучия;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обеспечение равных возможностей для полноценного развития ребенка с ТНР в период дошкольного детства независимо от места проживания, пола, нации, языка, социального статуса;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другими детьми, взрослыми и миром;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формирование общей культуры личности детей с ТНР,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F40B98" w:rsidRPr="00DC1705" w:rsidRDefault="00F40B98" w:rsidP="00DC1705">
      <w:pPr>
        <w:pStyle w:val="Default"/>
        <w:jc w:val="both"/>
      </w:pPr>
      <w:r w:rsidRPr="00DC1705">
        <w:t xml:space="preserve">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ТНР; </w:t>
      </w:r>
    </w:p>
    <w:p w:rsidR="00F40B98" w:rsidRPr="00DC1705" w:rsidRDefault="00F40B98" w:rsidP="00DC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05">
        <w:rPr>
          <w:rFonts w:ascii="Times New Roman" w:hAnsi="Times New Roman" w:cs="Times New Roman"/>
          <w:sz w:val="24"/>
          <w:szCs w:val="24"/>
        </w:rPr>
        <w:t>– обеспечение преемственности целей, задач и содержания дошкольного общего и начального общего образования.</w:t>
      </w:r>
    </w:p>
    <w:p w:rsidR="00F40B98" w:rsidRPr="00DC1705" w:rsidRDefault="00F40B98" w:rsidP="00DC17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05">
        <w:rPr>
          <w:rFonts w:ascii="Times New Roman" w:hAnsi="Times New Roman" w:cs="Times New Roman"/>
          <w:sz w:val="24"/>
          <w:szCs w:val="24"/>
        </w:rPr>
        <w:t xml:space="preserve">              Программа включает четыре основных раздела: целевой, содержательный, организационный (60% Программы) и часть, формируемую участниками образовательных отношений (40 % Программы). Дополнительным разделом является краткая презентация основных сведений из Программы - для родителей воспитанников.</w:t>
      </w:r>
    </w:p>
    <w:tbl>
      <w:tblPr>
        <w:tblStyle w:val="a3"/>
        <w:tblW w:w="0" w:type="auto"/>
        <w:tblLook w:val="04A0"/>
      </w:tblPr>
      <w:tblGrid>
        <w:gridCol w:w="2096"/>
        <w:gridCol w:w="7475"/>
      </w:tblGrid>
      <w:tr w:rsidR="00F40B98" w:rsidRPr="00DC1705" w:rsidTr="00DC1705">
        <w:tc>
          <w:tcPr>
            <w:tcW w:w="2096" w:type="dxa"/>
          </w:tcPr>
          <w:p w:rsidR="00F40B98" w:rsidRPr="00DC1705" w:rsidRDefault="00F40B98" w:rsidP="00DC1705">
            <w:pPr>
              <w:pStyle w:val="Default"/>
              <w:jc w:val="both"/>
            </w:pPr>
            <w:r w:rsidRPr="00DC1705">
              <w:t xml:space="preserve">Целевой раздел </w:t>
            </w:r>
          </w:p>
          <w:p w:rsidR="00F40B98" w:rsidRPr="00DC1705" w:rsidRDefault="00F40B98" w:rsidP="00DC1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475" w:type="dxa"/>
          </w:tcPr>
          <w:p w:rsidR="00F40B98" w:rsidRPr="00DC1705" w:rsidRDefault="00F40B98" w:rsidP="00DC1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05"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пояснительную записку и планируемые результаты освоения АОП ДО, определяет ее цели и задачи, принципы и подходы к формированию Программы, планируемые результаты ее освоения в виде целевых ориентиров </w:t>
            </w:r>
          </w:p>
          <w:p w:rsidR="00F40B98" w:rsidRPr="00DC1705" w:rsidRDefault="00F40B98" w:rsidP="00DC1705">
            <w:pPr>
              <w:pStyle w:val="Default"/>
              <w:jc w:val="both"/>
            </w:pPr>
            <w:r w:rsidRPr="00DC1705">
              <w:t xml:space="preserve">образования в соответствии с особенностями психофизического развития ребенка с ТНР на этапе завершения обучения. </w:t>
            </w:r>
          </w:p>
        </w:tc>
      </w:tr>
      <w:tr w:rsidR="00F40B98" w:rsidRPr="00DC1705" w:rsidTr="00DC1705">
        <w:tc>
          <w:tcPr>
            <w:tcW w:w="2096" w:type="dxa"/>
          </w:tcPr>
          <w:p w:rsidR="00F40B98" w:rsidRPr="00DC1705" w:rsidRDefault="00F40B98" w:rsidP="00DC1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05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Содержательный раздел</w:t>
            </w:r>
          </w:p>
        </w:tc>
        <w:tc>
          <w:tcPr>
            <w:tcW w:w="7475" w:type="dxa"/>
          </w:tcPr>
          <w:p w:rsidR="00F40B98" w:rsidRPr="00DC1705" w:rsidRDefault="00F40B98" w:rsidP="00DC1705">
            <w:pPr>
              <w:pStyle w:val="Default"/>
              <w:jc w:val="both"/>
            </w:pPr>
            <w:r w:rsidRPr="00DC1705">
              <w:t xml:space="preserve">Включает описание образовательной деятельности для возрастных групп 5-6 и 6-7 лет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</w:t>
            </w:r>
            <w:proofErr w:type="gramStart"/>
            <w:r w:rsidRPr="00DC1705">
              <w:t>со</w:t>
            </w:r>
            <w:proofErr w:type="gramEnd"/>
            <w:r w:rsidRPr="00DC1705">
              <w:t xml:space="preserve"> взрослыми; характер взаимодействия с другими детьми; систему отношений ребенка к миру, к другим людям, к </w:t>
            </w:r>
            <w:r w:rsidRPr="00DC1705">
              <w:rPr>
                <w:color w:val="auto"/>
              </w:rPr>
              <w:t xml:space="preserve">себе самому; содержание образовательной деятельности по профессиональной коррекции нарушений развития детей (программу коррекционно-развивающей работы).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Также в разделе </w:t>
            </w:r>
            <w:proofErr w:type="gramStart"/>
            <w:r w:rsidRPr="00DC1705">
              <w:t>описаны</w:t>
            </w:r>
            <w:proofErr w:type="gramEnd"/>
            <w:r w:rsidRPr="00DC1705">
              <w:t xml:space="preserve">: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-особенности образовательной деятельности разных видов и </w:t>
            </w:r>
            <w:r w:rsidRPr="00DC1705">
              <w:lastRenderedPageBreak/>
              <w:t xml:space="preserve">культурных практик;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-способы поддержки детской инициативы;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- взаимодействие педагогического коллектива с семьями; </w:t>
            </w:r>
          </w:p>
          <w:p w:rsidR="00F40B98" w:rsidRPr="00DC1705" w:rsidRDefault="002D7F86" w:rsidP="00DC1705">
            <w:pPr>
              <w:pStyle w:val="Default"/>
              <w:jc w:val="both"/>
            </w:pPr>
            <w:r w:rsidRPr="00DC1705">
              <w:t xml:space="preserve">рабочая программа воспитания. </w:t>
            </w:r>
          </w:p>
        </w:tc>
      </w:tr>
      <w:tr w:rsidR="00F40B98" w:rsidRPr="00DC1705" w:rsidTr="00DC1705">
        <w:tc>
          <w:tcPr>
            <w:tcW w:w="2096" w:type="dxa"/>
          </w:tcPr>
          <w:p w:rsidR="00F40B98" w:rsidRPr="00DC1705" w:rsidRDefault="002D7F86" w:rsidP="00DC1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Организационный раздел</w:t>
            </w:r>
          </w:p>
        </w:tc>
        <w:tc>
          <w:tcPr>
            <w:tcW w:w="7475" w:type="dxa"/>
          </w:tcPr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Содержит описание условий реализации программы: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психолого-педагогические условия, обеспечивающие развитие ребенка с ТНР,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особенности организации развивающей предметно-пространственной среды,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кадровые условия,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финансовое обеспечение,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материально-техническое обеспечение Программы и обеспеченность методическими материалами и средствами обучения и воспитания;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примерный перечень литературных, музыкальных, художественных, анимационных произведений для реализации Программы; </w:t>
            </w:r>
          </w:p>
          <w:p w:rsidR="002D7F86" w:rsidRPr="00DC1705" w:rsidRDefault="002D7F86" w:rsidP="00DC1705">
            <w:pPr>
              <w:pStyle w:val="Default"/>
              <w:jc w:val="both"/>
            </w:pPr>
            <w:r w:rsidRPr="00DC1705">
              <w:t xml:space="preserve">• режим и распорядок дня в группах старшего дошкольного возраста; </w:t>
            </w:r>
          </w:p>
        </w:tc>
      </w:tr>
      <w:tr w:rsidR="009D37AE" w:rsidRPr="00DC1705" w:rsidTr="00DC1705">
        <w:tc>
          <w:tcPr>
            <w:tcW w:w="2096" w:type="dxa"/>
          </w:tcPr>
          <w:p w:rsidR="009D37AE" w:rsidRPr="00DC1705" w:rsidRDefault="009D37AE" w:rsidP="00DC17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1705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475" w:type="dxa"/>
          </w:tcPr>
          <w:p w:rsidR="009D37AE" w:rsidRPr="00DC1705" w:rsidRDefault="009D37AE" w:rsidP="00DC1705">
            <w:pPr>
              <w:pStyle w:val="Default"/>
              <w:jc w:val="both"/>
            </w:pPr>
            <w:r w:rsidRPr="00DC1705">
              <w:t xml:space="preserve">Отражает образовательные потребности, интересы и мотивы детей ТНР, членов их семей и педагогов. Включает перечень парциальных образовательных программ и форм организации работы с детьми, которые в наибольшей степени соответствует потребностям, интересам и возможностям детей с ТНР, а также возможностям педагогического коллектива. Данная часть ориентирована также </w:t>
            </w:r>
            <w:proofErr w:type="gramStart"/>
            <w:r w:rsidRPr="00DC1705">
              <w:t>на</w:t>
            </w:r>
            <w:proofErr w:type="gramEnd"/>
            <w:r w:rsidRPr="00DC1705">
              <w:t xml:space="preserve">: </w:t>
            </w:r>
          </w:p>
          <w:p w:rsidR="009D37AE" w:rsidRPr="00DC1705" w:rsidRDefault="009D37AE" w:rsidP="00DC1705">
            <w:pPr>
              <w:pStyle w:val="Default"/>
              <w:jc w:val="both"/>
            </w:pPr>
            <w:r w:rsidRPr="00DC1705">
              <w:t xml:space="preserve">• специфику национальных, </w:t>
            </w:r>
            <w:proofErr w:type="spellStart"/>
            <w:r w:rsidRPr="00DC1705">
              <w:t>социокультурных</w:t>
            </w:r>
            <w:proofErr w:type="spellEnd"/>
            <w:r w:rsidRPr="00DC1705">
              <w:t xml:space="preserve"> условий, в которых осуществляется образовательная деятельность; </w:t>
            </w:r>
          </w:p>
          <w:p w:rsidR="009D37AE" w:rsidRPr="00DC1705" w:rsidRDefault="009D37AE" w:rsidP="00DC1705">
            <w:pPr>
              <w:pStyle w:val="Default"/>
              <w:jc w:val="both"/>
            </w:pPr>
            <w:r w:rsidRPr="00DC1705">
              <w:t xml:space="preserve">• на условия, в которых осуществляется образовательный процесс (инновационная деятельность ДОУ). </w:t>
            </w:r>
          </w:p>
        </w:tc>
      </w:tr>
    </w:tbl>
    <w:p w:rsidR="00F40B98" w:rsidRPr="00DC1705" w:rsidRDefault="00F40B98" w:rsidP="00DC170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7AE" w:rsidRPr="00DC1705" w:rsidRDefault="009D37AE" w:rsidP="00DC17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1705">
        <w:rPr>
          <w:rFonts w:ascii="Times New Roman" w:hAnsi="Times New Roman" w:cs="Times New Roman"/>
          <w:b/>
          <w:bCs/>
          <w:sz w:val="24"/>
          <w:szCs w:val="24"/>
        </w:rPr>
        <w:t>Организация режима пребывания детей в детском саду</w:t>
      </w:r>
    </w:p>
    <w:p w:rsidR="009D37AE" w:rsidRPr="00DC1705" w:rsidRDefault="009D37AE" w:rsidP="00DC1705">
      <w:pPr>
        <w:pStyle w:val="Default"/>
        <w:jc w:val="both"/>
      </w:pPr>
      <w:r w:rsidRPr="00DC1705">
        <w:t xml:space="preserve">Режим работы: 12-часовое пребывание воспитанников при 5-дневной рабочей неделе. </w:t>
      </w:r>
    </w:p>
    <w:p w:rsidR="009D37AE" w:rsidRPr="00DC1705" w:rsidRDefault="009D37AE" w:rsidP="00DC1705">
      <w:pPr>
        <w:pStyle w:val="Default"/>
        <w:jc w:val="both"/>
      </w:pPr>
      <w:r w:rsidRPr="00DC1705">
        <w:t>Работа по реализации Программы проводится в течение года</w:t>
      </w:r>
      <w:r w:rsidR="00335533" w:rsidRPr="00DC1705">
        <w:t>.</w:t>
      </w:r>
    </w:p>
    <w:p w:rsidR="009D37AE" w:rsidRPr="00DC1705" w:rsidRDefault="009D37AE" w:rsidP="00DC1705">
      <w:pPr>
        <w:pStyle w:val="Default"/>
        <w:jc w:val="both"/>
      </w:pPr>
      <w:r w:rsidRPr="00DC1705">
        <w:t xml:space="preserve">Организация жизни детей опирается на определенный суточный режим, который представляет собой рациональное чередование отрезков сна и бодрствования в соответствии с физиологическими обоснованиями. При организации режима учитываются рекомендации </w:t>
      </w:r>
      <w:proofErr w:type="spellStart"/>
      <w:r w:rsidRPr="00DC1705">
        <w:t>СанПиН</w:t>
      </w:r>
      <w:proofErr w:type="spellEnd"/>
      <w:r w:rsidRPr="00DC1705">
        <w:t xml:space="preserve"> и СП, видовая принадлежность детского сада, сезонные особенности, а также региональные рекомендации специалистов в области охраны и укрепления здоровья детей. </w:t>
      </w:r>
    </w:p>
    <w:p w:rsidR="009D37AE" w:rsidRPr="00DC1705" w:rsidRDefault="009D37AE" w:rsidP="00DC1705">
      <w:pPr>
        <w:pStyle w:val="Default"/>
        <w:jc w:val="both"/>
      </w:pPr>
      <w:r w:rsidRPr="00DC1705">
        <w:t xml:space="preserve">Режим дня составлен для старших возрастных групп на холодный и теплый периоды, учтены функциональные возможности детей, а также ведущий вид деятельности — игра. </w:t>
      </w:r>
    </w:p>
    <w:p w:rsidR="00C671AA" w:rsidRPr="00DC1705" w:rsidRDefault="00C671AA" w:rsidP="00DC1705">
      <w:pPr>
        <w:pStyle w:val="Default"/>
        <w:jc w:val="both"/>
      </w:pPr>
      <w:r w:rsidRPr="00DC1705">
        <w:rPr>
          <w:b/>
          <w:bCs/>
        </w:rPr>
        <w:t xml:space="preserve">Возрастные и иные категории детей, на которых ориентирована Программа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Организация образовательного процесса имеет следующие особенности. </w:t>
      </w:r>
    </w:p>
    <w:p w:rsidR="00C671AA" w:rsidRPr="00DC1705" w:rsidRDefault="00C671AA" w:rsidP="00DC1705">
      <w:pPr>
        <w:pStyle w:val="Default"/>
        <w:numPr>
          <w:ilvl w:val="0"/>
          <w:numId w:val="1"/>
        </w:numPr>
        <w:jc w:val="both"/>
      </w:pPr>
      <w:r w:rsidRPr="00DC1705">
        <w:t xml:space="preserve">В МБДОУ «Детский </w:t>
      </w:r>
      <w:r w:rsidR="00DC1705">
        <w:t>сад № 38» функционируют 1 группа</w:t>
      </w:r>
      <w:r w:rsidRPr="00DC1705">
        <w:t xml:space="preserve"> комбинированного вида для </w:t>
      </w:r>
      <w:proofErr w:type="gramStart"/>
      <w:r w:rsidRPr="00DC1705">
        <w:t>обучающихся</w:t>
      </w:r>
      <w:proofErr w:type="gramEnd"/>
      <w:r w:rsidRPr="00DC1705">
        <w:t xml:space="preserve"> с ТНР: </w:t>
      </w:r>
    </w:p>
    <w:tbl>
      <w:tblPr>
        <w:tblStyle w:val="a3"/>
        <w:tblW w:w="0" w:type="auto"/>
        <w:tblInd w:w="108" w:type="dxa"/>
        <w:tblLook w:val="04A0"/>
      </w:tblPr>
      <w:tblGrid>
        <w:gridCol w:w="2694"/>
        <w:gridCol w:w="3260"/>
        <w:gridCol w:w="3509"/>
      </w:tblGrid>
      <w:tr w:rsidR="00C671AA" w:rsidRPr="00DC1705" w:rsidTr="00DC1705">
        <w:tc>
          <w:tcPr>
            <w:tcW w:w="2694" w:type="dxa"/>
          </w:tcPr>
          <w:p w:rsidR="00C671AA" w:rsidRPr="00DC1705" w:rsidRDefault="00C671AA" w:rsidP="00DC1705">
            <w:pPr>
              <w:pStyle w:val="Default"/>
              <w:jc w:val="both"/>
              <w:rPr>
                <w:b/>
              </w:rPr>
            </w:pPr>
            <w:r w:rsidRPr="00DC1705">
              <w:rPr>
                <w:b/>
              </w:rPr>
              <w:t>Возрастная категория</w:t>
            </w:r>
          </w:p>
        </w:tc>
        <w:tc>
          <w:tcPr>
            <w:tcW w:w="3260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Направленность группы</w:t>
            </w:r>
          </w:p>
        </w:tc>
        <w:tc>
          <w:tcPr>
            <w:tcW w:w="3509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Количество групп</w:t>
            </w:r>
          </w:p>
        </w:tc>
      </w:tr>
      <w:tr w:rsidR="00C671AA" w:rsidRPr="00DC1705" w:rsidTr="00DC1705">
        <w:tc>
          <w:tcPr>
            <w:tcW w:w="2694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От 6 до 7 лет</w:t>
            </w:r>
          </w:p>
        </w:tc>
        <w:tc>
          <w:tcPr>
            <w:tcW w:w="3260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Комбинированной направленности</w:t>
            </w:r>
          </w:p>
        </w:tc>
        <w:tc>
          <w:tcPr>
            <w:tcW w:w="3509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1</w:t>
            </w:r>
          </w:p>
        </w:tc>
      </w:tr>
      <w:tr w:rsidR="00C671AA" w:rsidRPr="00DC1705" w:rsidTr="00DC1705">
        <w:tc>
          <w:tcPr>
            <w:tcW w:w="5954" w:type="dxa"/>
            <w:gridSpan w:val="2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Всего:</w:t>
            </w:r>
          </w:p>
        </w:tc>
        <w:tc>
          <w:tcPr>
            <w:tcW w:w="3509" w:type="dxa"/>
          </w:tcPr>
          <w:p w:rsidR="00C671AA" w:rsidRPr="00DC1705" w:rsidRDefault="00C671AA" w:rsidP="00DC1705">
            <w:pPr>
              <w:pStyle w:val="Default"/>
              <w:jc w:val="both"/>
            </w:pPr>
            <w:r w:rsidRPr="00DC1705">
              <w:t>1 группа (10 воспитанников)</w:t>
            </w:r>
          </w:p>
        </w:tc>
      </w:tr>
    </w:tbl>
    <w:p w:rsidR="00C671AA" w:rsidRDefault="00C671AA" w:rsidP="00DC1705">
      <w:pPr>
        <w:pStyle w:val="Default"/>
        <w:ind w:left="720"/>
        <w:jc w:val="both"/>
      </w:pPr>
    </w:p>
    <w:p w:rsidR="00DC1705" w:rsidRPr="00DC1705" w:rsidRDefault="00DC1705" w:rsidP="00DC1705">
      <w:pPr>
        <w:pStyle w:val="Default"/>
        <w:ind w:left="720"/>
        <w:jc w:val="both"/>
      </w:pP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t>1.Действует система физкультурно-оздоровительной работы.</w:t>
      </w: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t>2.Используется региональный компонент в образовательном процессе.</w:t>
      </w: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lastRenderedPageBreak/>
        <w:t>3.Оказывается помощь детям, родителям, педагогическим работникам и социуму со стороны психолого-педагогической и логопедической служб.</w:t>
      </w: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t>4.Создана система психолого-педагогического сопровождения детей. Используется модель личностно-ориентированного подхода при взаимодействии взрослого и ребенка.</w:t>
      </w: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t>5.Осуществляются дополнительные платные услуги.</w:t>
      </w:r>
    </w:p>
    <w:p w:rsidR="009C6CB5" w:rsidRPr="00DC1705" w:rsidRDefault="009C6CB5" w:rsidP="00DC1705">
      <w:pPr>
        <w:pStyle w:val="Default"/>
        <w:jc w:val="both"/>
        <w:rPr>
          <w:color w:val="auto"/>
        </w:rPr>
      </w:pPr>
      <w:r w:rsidRPr="00DC1705">
        <w:rPr>
          <w:color w:val="auto"/>
        </w:rPr>
        <w:t>6.Реализация образовательных программ осуществляется с применением электронного обучения и дистанционных образовательных технологий.</w:t>
      </w:r>
    </w:p>
    <w:p w:rsidR="00C671AA" w:rsidRPr="00DC1705" w:rsidRDefault="00C671AA" w:rsidP="00DC1705">
      <w:pPr>
        <w:pStyle w:val="Default"/>
        <w:jc w:val="both"/>
        <w:rPr>
          <w:color w:val="auto"/>
        </w:rPr>
      </w:pPr>
    </w:p>
    <w:p w:rsidR="00C671AA" w:rsidRPr="00DC1705" w:rsidRDefault="00C671AA" w:rsidP="00DC1705">
      <w:pPr>
        <w:pStyle w:val="Default"/>
        <w:jc w:val="both"/>
        <w:rPr>
          <w:b/>
          <w:bCs/>
        </w:rPr>
      </w:pPr>
      <w:proofErr w:type="gramStart"/>
      <w:r w:rsidRPr="00DC1705">
        <w:rPr>
          <w:b/>
          <w:bCs/>
        </w:rPr>
        <w:t>Ссылки на ФАОП ДО и парциальные программы</w:t>
      </w:r>
      <w:r w:rsidR="00DC1705">
        <w:rPr>
          <w:b/>
          <w:bCs/>
        </w:rPr>
        <w:t>.</w:t>
      </w:r>
      <w:r w:rsidRPr="00DC1705">
        <w:rPr>
          <w:b/>
          <w:bCs/>
        </w:rPr>
        <w:t xml:space="preserve"> </w:t>
      </w:r>
      <w:proofErr w:type="gramEnd"/>
    </w:p>
    <w:p w:rsidR="00C671AA" w:rsidRPr="00DC1705" w:rsidRDefault="00C671AA" w:rsidP="00DC1705">
      <w:pPr>
        <w:pStyle w:val="Default"/>
        <w:jc w:val="both"/>
      </w:pPr>
    </w:p>
    <w:p w:rsidR="00C671AA" w:rsidRPr="00DC1705" w:rsidRDefault="00C671AA" w:rsidP="00DC1705">
      <w:pPr>
        <w:pStyle w:val="Default"/>
        <w:jc w:val="both"/>
      </w:pPr>
      <w:r w:rsidRPr="00DC1705">
        <w:t xml:space="preserve">В соответствии с требованиями ФГОС </w:t>
      </w:r>
      <w:proofErr w:type="gramStart"/>
      <w:r w:rsidRPr="00DC1705">
        <w:t>ДО</w:t>
      </w:r>
      <w:proofErr w:type="gramEnd"/>
      <w:r w:rsidRPr="00DC1705">
        <w:t xml:space="preserve"> и ФАОП </w:t>
      </w:r>
      <w:proofErr w:type="gramStart"/>
      <w:r w:rsidRPr="00DC1705">
        <w:t>ДО</w:t>
      </w:r>
      <w:proofErr w:type="gramEnd"/>
      <w:r w:rsidRPr="00DC1705">
        <w:t xml:space="preserve"> Программа состоит из обязательной части и части, формируемой участниками образовательных отношений. Обе эти части Программы являются взаимодополняющими.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Обязательная часть Программы разработана в соответствии с ФГОС ДО, ФАОП </w:t>
      </w:r>
      <w:proofErr w:type="gramStart"/>
      <w:r w:rsidRPr="00DC1705">
        <w:t>ДО</w:t>
      </w:r>
      <w:proofErr w:type="gramEnd"/>
      <w:r w:rsidRPr="00DC1705">
        <w:t xml:space="preserve"> и </w:t>
      </w:r>
      <w:proofErr w:type="spellStart"/>
      <w:r w:rsidRPr="00DC1705">
        <w:t>ПрАООП</w:t>
      </w:r>
      <w:proofErr w:type="spellEnd"/>
      <w:r w:rsidRPr="00DC1705">
        <w:t xml:space="preserve"> для детей с ТНР, представлена: </w:t>
      </w:r>
    </w:p>
    <w:p w:rsidR="00EF248A" w:rsidRPr="00DC1705" w:rsidRDefault="00C671AA" w:rsidP="00DC1705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C1705">
        <w:t></w:t>
      </w:r>
      <w:r w:rsidRPr="00DC1705">
        <w:t></w:t>
      </w:r>
      <w:r w:rsidR="00EF248A" w:rsidRPr="00DC1705">
        <w:rPr>
          <w:rStyle w:val="c84"/>
          <w:bCs/>
          <w:color w:val="000000"/>
        </w:rPr>
        <w:t xml:space="preserve">Примерная     основная образовательная     программа </w:t>
      </w:r>
      <w:proofErr w:type="gramStart"/>
      <w:r w:rsidR="00EF248A" w:rsidRPr="00DC1705">
        <w:rPr>
          <w:rStyle w:val="c84"/>
          <w:bCs/>
          <w:color w:val="000000"/>
        </w:rPr>
        <w:t>дошкольного</w:t>
      </w:r>
      <w:proofErr w:type="gramEnd"/>
    </w:p>
    <w:p w:rsidR="00EF248A" w:rsidRPr="00DC1705" w:rsidRDefault="00EF248A" w:rsidP="00DC1705">
      <w:pPr>
        <w:pStyle w:val="c64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C1705">
        <w:rPr>
          <w:rStyle w:val="c84"/>
          <w:bCs/>
          <w:color w:val="000000"/>
        </w:rPr>
        <w:t xml:space="preserve">образования «Мир открытий». // </w:t>
      </w:r>
      <w:proofErr w:type="spellStart"/>
      <w:r w:rsidRPr="00DC1705">
        <w:rPr>
          <w:rStyle w:val="c84"/>
          <w:bCs/>
          <w:color w:val="000000"/>
        </w:rPr>
        <w:t>Науч</w:t>
      </w:r>
      <w:proofErr w:type="spellEnd"/>
      <w:r w:rsidRPr="00DC1705">
        <w:rPr>
          <w:rStyle w:val="c84"/>
          <w:bCs/>
          <w:color w:val="000000"/>
        </w:rPr>
        <w:t xml:space="preserve">. рук. Л.Г. </w:t>
      </w:r>
      <w:proofErr w:type="spellStart"/>
      <w:r w:rsidRPr="00DC1705">
        <w:rPr>
          <w:rStyle w:val="c84"/>
          <w:bCs/>
          <w:color w:val="000000"/>
        </w:rPr>
        <w:t>Петерсон</w:t>
      </w:r>
      <w:proofErr w:type="spellEnd"/>
      <w:r w:rsidRPr="00DC1705">
        <w:rPr>
          <w:rStyle w:val="c84"/>
          <w:bCs/>
          <w:color w:val="000000"/>
        </w:rPr>
        <w:t xml:space="preserve"> / Под общей</w:t>
      </w:r>
    </w:p>
    <w:p w:rsidR="00EF248A" w:rsidRPr="00DC1705" w:rsidRDefault="00EF248A" w:rsidP="00DC1705">
      <w:pPr>
        <w:pStyle w:val="c64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C1705">
        <w:rPr>
          <w:rStyle w:val="c84"/>
          <w:bCs/>
          <w:color w:val="000000"/>
        </w:rPr>
        <w:t xml:space="preserve">ред. Л.Г. </w:t>
      </w:r>
      <w:proofErr w:type="spellStart"/>
      <w:r w:rsidRPr="00DC1705">
        <w:rPr>
          <w:rStyle w:val="c84"/>
          <w:bCs/>
          <w:color w:val="000000"/>
        </w:rPr>
        <w:t>Петерсон</w:t>
      </w:r>
      <w:proofErr w:type="spellEnd"/>
      <w:r w:rsidRPr="00DC1705">
        <w:rPr>
          <w:rStyle w:val="c84"/>
          <w:bCs/>
          <w:color w:val="000000"/>
        </w:rPr>
        <w:t>, И.А. Лыковой. </w:t>
      </w:r>
      <w:r w:rsidRPr="00DC1705">
        <w:rPr>
          <w:color w:val="000000"/>
        </w:rPr>
        <w:t xml:space="preserve">М.: Институт </w:t>
      </w:r>
      <w:proofErr w:type="spellStart"/>
      <w:r w:rsidRPr="00DC1705">
        <w:rPr>
          <w:color w:val="000000"/>
        </w:rPr>
        <w:t>системно-деятельностной</w:t>
      </w:r>
      <w:proofErr w:type="spellEnd"/>
    </w:p>
    <w:p w:rsidR="00EF248A" w:rsidRPr="00DC1705" w:rsidRDefault="00EF248A" w:rsidP="00DC1705">
      <w:pPr>
        <w:pStyle w:val="c64"/>
        <w:shd w:val="clear" w:color="auto" w:fill="FFFFFF"/>
        <w:spacing w:before="0" w:beforeAutospacing="0" w:after="0" w:afterAutospacing="0"/>
        <w:ind w:left="142"/>
        <w:jc w:val="both"/>
        <w:rPr>
          <w:color w:val="000000"/>
        </w:rPr>
      </w:pPr>
      <w:r w:rsidRPr="00DC1705">
        <w:rPr>
          <w:color w:val="000000"/>
        </w:rPr>
        <w:t xml:space="preserve">педагогики, 2014. – 383 с. 2 </w:t>
      </w:r>
      <w:proofErr w:type="spellStart"/>
      <w:r w:rsidRPr="00DC1705">
        <w:rPr>
          <w:color w:val="000000"/>
        </w:rPr>
        <w:t>изд-е</w:t>
      </w:r>
      <w:proofErr w:type="spellEnd"/>
      <w:r w:rsidRPr="00DC1705">
        <w:rPr>
          <w:color w:val="000000"/>
        </w:rPr>
        <w:t xml:space="preserve">, </w:t>
      </w:r>
      <w:proofErr w:type="spellStart"/>
      <w:r w:rsidRPr="00DC1705">
        <w:rPr>
          <w:color w:val="000000"/>
        </w:rPr>
        <w:t>перераб</w:t>
      </w:r>
      <w:proofErr w:type="spellEnd"/>
      <w:r w:rsidRPr="00DC1705">
        <w:rPr>
          <w:color w:val="000000"/>
        </w:rPr>
        <w:t>. и доп.</w:t>
      </w:r>
    </w:p>
    <w:p w:rsidR="00C671AA" w:rsidRPr="00DC1705" w:rsidRDefault="00C671AA" w:rsidP="00DC1705">
      <w:pPr>
        <w:pStyle w:val="Default"/>
        <w:jc w:val="both"/>
      </w:pPr>
      <w:r w:rsidRPr="00DC1705">
        <w:t></w:t>
      </w:r>
      <w:r w:rsidRPr="00DC1705">
        <w:t xml:space="preserve">Вариативная 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лет»; Издание третье, переработанное и дополненное в соответствии с ФГОС ДО / Н.В. </w:t>
      </w:r>
      <w:proofErr w:type="spellStart"/>
      <w:r w:rsidRPr="00DC1705">
        <w:t>Нищева</w:t>
      </w:r>
      <w:proofErr w:type="spellEnd"/>
      <w:r w:rsidRPr="00DC1705">
        <w:t xml:space="preserve">. </w:t>
      </w:r>
    </w:p>
    <w:p w:rsidR="00C671AA" w:rsidRPr="00DC1705" w:rsidRDefault="00C671AA" w:rsidP="00DC1705">
      <w:pPr>
        <w:pStyle w:val="Default"/>
        <w:jc w:val="both"/>
      </w:pPr>
    </w:p>
    <w:p w:rsidR="00C671AA" w:rsidRPr="00DC1705" w:rsidRDefault="00C671AA" w:rsidP="00DC1705">
      <w:pPr>
        <w:pStyle w:val="Default"/>
        <w:jc w:val="both"/>
      </w:pPr>
      <w:r w:rsidRPr="00DC1705">
        <w:t xml:space="preserve">Часть, формируемая участниками образовательных отношений, представлена: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1. Комплексные программы развития, воспитания и обучения детей с ТНР: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 «Программа коррекционно-развивающей работы в логопедической группе детского сада для детей с общим недоразвитием речи (с 4 до 7 лет)»/ Н.В. </w:t>
      </w:r>
      <w:proofErr w:type="spellStart"/>
      <w:r w:rsidRPr="00DC1705">
        <w:t>Нищева</w:t>
      </w:r>
      <w:proofErr w:type="spellEnd"/>
      <w:r w:rsidRPr="00DC1705">
        <w:t xml:space="preserve">; </w:t>
      </w:r>
    </w:p>
    <w:p w:rsidR="00C671AA" w:rsidRPr="00DC1705" w:rsidRDefault="00C671AA" w:rsidP="00DC1705">
      <w:pPr>
        <w:pStyle w:val="Default"/>
        <w:jc w:val="both"/>
      </w:pPr>
      <w:r w:rsidRPr="00DC1705">
        <w:t> «Подготовка к школе детей с общим недоразвитием речи в условиях специального детского сада» ч. I, первый год обучения (старшая группа)/ Филичева Т.Б., Чиркина Г.</w:t>
      </w:r>
      <w:proofErr w:type="gramStart"/>
      <w:r w:rsidRPr="00DC1705">
        <w:t>В</w:t>
      </w:r>
      <w:proofErr w:type="gramEnd"/>
      <w:r w:rsidRPr="00DC1705">
        <w:t xml:space="preserve">;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 «Подготовка к школе детей с общим недоразвитием речи в условиях специального детского сада» </w:t>
      </w:r>
      <w:proofErr w:type="spellStart"/>
      <w:proofErr w:type="gramStart"/>
      <w:r w:rsidRPr="00DC1705">
        <w:t>ч</w:t>
      </w:r>
      <w:proofErr w:type="gramEnd"/>
      <w:r w:rsidRPr="00DC1705">
        <w:t>.II</w:t>
      </w:r>
      <w:proofErr w:type="spellEnd"/>
      <w:r w:rsidRPr="00DC1705">
        <w:t xml:space="preserve">, второй год обучения (подготовительная группа)/ Филичева Т.Б., Чиркина Г.В.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2. Парциальные программы коррекционно-логопедической работы по преодолению ОНР, ФФНР и ФНР: </w:t>
      </w:r>
    </w:p>
    <w:p w:rsidR="00C671AA" w:rsidRPr="00DC1705" w:rsidRDefault="00C671AA" w:rsidP="00DC1705">
      <w:pPr>
        <w:pStyle w:val="Default"/>
        <w:jc w:val="both"/>
      </w:pPr>
      <w:r w:rsidRPr="00DC1705">
        <w:t xml:space="preserve"> </w:t>
      </w:r>
      <w:proofErr w:type="spellStart"/>
      <w:r w:rsidRPr="00DC1705">
        <w:t>Гомзяк</w:t>
      </w:r>
      <w:proofErr w:type="spellEnd"/>
      <w:r w:rsidRPr="00DC1705">
        <w:t xml:space="preserve"> О.С. «Организация логопедической работы с детьми 5-7 лет с ОНР III уровня», М, «Гном», 2014;  </w:t>
      </w:r>
    </w:p>
    <w:p w:rsidR="003E48ED" w:rsidRPr="00DC1705" w:rsidRDefault="00C671AA" w:rsidP="00DC1705">
      <w:pPr>
        <w:pStyle w:val="Default"/>
        <w:jc w:val="both"/>
      </w:pPr>
      <w:r w:rsidRPr="00DC1705">
        <w:t xml:space="preserve">3. Региональные программы: </w:t>
      </w:r>
    </w:p>
    <w:p w:rsidR="001A7F51" w:rsidRPr="00DC1705" w:rsidRDefault="00C671AA" w:rsidP="00DC1705">
      <w:pPr>
        <w:pStyle w:val="Default"/>
        <w:jc w:val="both"/>
      </w:pPr>
      <w:r w:rsidRPr="00DC1705">
        <w:t xml:space="preserve"> «Приобщение детей к истокам русской народной культуры» под ред. О.Л.Князевой, </w:t>
      </w:r>
      <w:proofErr w:type="spellStart"/>
      <w:r w:rsidRPr="00DC1705">
        <w:t>М.Д.Маханевой</w:t>
      </w:r>
      <w:proofErr w:type="spellEnd"/>
      <w:r w:rsidRPr="00DC1705">
        <w:t xml:space="preserve">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4. Парциальные программы: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«Знакомим дошкольников с правилами дорожного движения»/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Саулиной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Т.Ф.;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«Основы безопасности детей дошкольного возраста»/ Авдеевой Н.Н., Князевой Н.Л.,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Стеркиной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Р.Б.;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«Гармония». Музыкальное воспитание в детском саду (2-7 лет)/ К.В.Тарасовой, Т.В.Нестеренко,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Т.Г.Рубан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Коррекционно-развивающая программа для детей 5-7 лет « Уроки Добра»/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С.И.Семенака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«Вместе» - Программа коммуникативного, творческого, социально-личностного развития детей дошкольного возраста и их родителей/под редакцией Е.В.Рыбак;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Программа « Удивляюсь, злюсь, боюсь, хвастаюсь и радуюсь»/С.В.Крюковой;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Программа «Давайте жить дружно» (для детей 4-6 лет)/Крюковой С. В.,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Слободяник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Н.П.;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> «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Цветик-семицветик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>» - Программа интеллектуального, эмоционального и волевого развития детей 3-7 лет/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Куражевой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Н. Ю., Бараевой Н. В.,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Тузасовой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 А. С., Козловой И. Л.;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 STEM-образование детей дошкольного и младшего школьного возраста/ Т. В.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Волосовец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, В. А. Марковой, С. А. </w:t>
      </w:r>
      <w:proofErr w:type="spellStart"/>
      <w:r w:rsidRPr="00DC1705">
        <w:rPr>
          <w:rFonts w:ascii="Times New Roman" w:hAnsi="Times New Roman" w:cs="Times New Roman"/>
          <w:color w:val="000000"/>
          <w:sz w:val="24"/>
          <w:szCs w:val="24"/>
        </w:rPr>
        <w:t>Аверина</w:t>
      </w:r>
      <w:proofErr w:type="spellEnd"/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Программы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— образовательные области):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• социально-коммуникативное развитие;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• познавательное развитие;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• речевое развитие; </w:t>
      </w:r>
    </w:p>
    <w:p w:rsidR="001A7F51" w:rsidRPr="00DC1705" w:rsidRDefault="001A7F51" w:rsidP="00DC17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1705">
        <w:rPr>
          <w:rFonts w:ascii="Times New Roman" w:hAnsi="Times New Roman" w:cs="Times New Roman"/>
          <w:color w:val="000000"/>
          <w:sz w:val="24"/>
          <w:szCs w:val="24"/>
        </w:rPr>
        <w:t xml:space="preserve">• художественно-эстетическое развитие; </w:t>
      </w:r>
    </w:p>
    <w:p w:rsidR="00C671AA" w:rsidRPr="00DC1705" w:rsidRDefault="001A7F51" w:rsidP="00DC1705">
      <w:pPr>
        <w:pStyle w:val="Default"/>
        <w:jc w:val="both"/>
      </w:pPr>
      <w:r w:rsidRPr="00DC1705">
        <w:t>• физическое развитие.</w:t>
      </w:r>
    </w:p>
    <w:p w:rsidR="001A7F51" w:rsidRPr="00DC1705" w:rsidRDefault="001A7F51" w:rsidP="00DC1705">
      <w:pPr>
        <w:pStyle w:val="Default"/>
        <w:jc w:val="both"/>
        <w:rPr>
          <w:b/>
          <w:bCs/>
        </w:rPr>
      </w:pPr>
      <w:r w:rsidRPr="00DC1705">
        <w:rPr>
          <w:b/>
          <w:bCs/>
        </w:rPr>
        <w:t>Характеристика взаимодействия педагогического коллектива с семьями воспитанников ДОУ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Основной </w:t>
      </w:r>
      <w:r w:rsidRPr="00DC1705">
        <w:rPr>
          <w:b/>
          <w:bCs/>
        </w:rPr>
        <w:t xml:space="preserve">целью работы </w:t>
      </w:r>
      <w:r w:rsidRPr="00DC1705">
        <w:t xml:space="preserve">с родителями является обеспечение взаимодействия с семьей, вовлечение родителей в образовательный процесс для формирования у них компетентной педагогической позиции по отношению к собственному ребенку.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Реализация цели обеспечивает решение следующих </w:t>
      </w:r>
      <w:r w:rsidRPr="00DC1705">
        <w:rPr>
          <w:b/>
          <w:bCs/>
        </w:rPr>
        <w:t>задач</w:t>
      </w:r>
      <w:r w:rsidRPr="00DC1705">
        <w:t xml:space="preserve">: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– 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ребенка;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– вовлечение родителей в воспитательно-образовательный процесс;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– внедрение эффективных технологий сотрудничества с родителями, активизация их участия в жизни ДОО.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– создание активной информационно-развивающей среды, обеспечивающей единые подходы к развитию личности в семье и детском коллективе; </w:t>
      </w:r>
    </w:p>
    <w:p w:rsidR="001A7F51" w:rsidRPr="00DC1705" w:rsidRDefault="001A7F51" w:rsidP="00DC1705">
      <w:pPr>
        <w:pStyle w:val="Default"/>
        <w:jc w:val="both"/>
      </w:pPr>
      <w:r w:rsidRPr="00DC1705">
        <w:t>– повышение родительской компетентности в вопросах воспитания и обучения детей.</w:t>
      </w:r>
    </w:p>
    <w:p w:rsidR="001A7F51" w:rsidRPr="00DC1705" w:rsidRDefault="001A7F51" w:rsidP="00DC1705">
      <w:pPr>
        <w:pStyle w:val="Default"/>
        <w:jc w:val="both"/>
      </w:pPr>
    </w:p>
    <w:p w:rsidR="001A7F51" w:rsidRPr="00DC1705" w:rsidRDefault="001A7F51" w:rsidP="00DC1705">
      <w:pPr>
        <w:pStyle w:val="Default"/>
        <w:jc w:val="both"/>
        <w:rPr>
          <w:b/>
          <w:bCs/>
        </w:rPr>
      </w:pPr>
      <w:r w:rsidRPr="00DC1705">
        <w:rPr>
          <w:b/>
          <w:bCs/>
        </w:rPr>
        <w:t>Система взаимодействия с родителями включает: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- ознакомление родителей с результатами работы учреждения на общих и групповых родительских собраниях, анализом участия родительской общественности в жизни Учреждения;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- ознакомление родителей с содержанием работы учреждения, направленной на физическое, речевое, познавательное, художественно-эстетическое, социально-коммуникативное и психическое развитие ребенка; </w:t>
      </w:r>
    </w:p>
    <w:p w:rsidR="001A7F51" w:rsidRPr="00DC1705" w:rsidRDefault="001A7F51" w:rsidP="00DC1705">
      <w:pPr>
        <w:pStyle w:val="Default"/>
        <w:jc w:val="both"/>
      </w:pPr>
      <w:r w:rsidRPr="00DC1705">
        <w:t xml:space="preserve">- целенаправленную работу, пропагандирующую общественное дошкольное воспитание в его разных формах; </w:t>
      </w:r>
    </w:p>
    <w:p w:rsidR="003E48ED" w:rsidRPr="00DC1705" w:rsidRDefault="001A7F51" w:rsidP="00DC1705">
      <w:pPr>
        <w:pStyle w:val="Default"/>
        <w:jc w:val="both"/>
      </w:pPr>
      <w:r w:rsidRPr="00DC1705">
        <w:t>- 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tbl>
      <w:tblPr>
        <w:tblStyle w:val="a3"/>
        <w:tblW w:w="0" w:type="auto"/>
        <w:tblLook w:val="04A0"/>
      </w:tblPr>
      <w:tblGrid>
        <w:gridCol w:w="2093"/>
        <w:gridCol w:w="7478"/>
      </w:tblGrid>
      <w:tr w:rsidR="00FA78CC" w:rsidRPr="00DC1705" w:rsidTr="00DC1705">
        <w:tc>
          <w:tcPr>
            <w:tcW w:w="2093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rPr>
                <w:b/>
                <w:bCs/>
              </w:rPr>
              <w:t xml:space="preserve">Название направления </w:t>
            </w:r>
          </w:p>
        </w:tc>
        <w:tc>
          <w:tcPr>
            <w:tcW w:w="7478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rPr>
                <w:b/>
                <w:bCs/>
              </w:rPr>
              <w:t xml:space="preserve">Содержание работы </w:t>
            </w:r>
          </w:p>
        </w:tc>
      </w:tr>
      <w:tr w:rsidR="00FA78CC" w:rsidRPr="00DC1705" w:rsidTr="00DC1705">
        <w:tc>
          <w:tcPr>
            <w:tcW w:w="2093" w:type="dxa"/>
          </w:tcPr>
          <w:p w:rsidR="00FA78CC" w:rsidRPr="00DC1705" w:rsidRDefault="00FA78CC" w:rsidP="00DC1705">
            <w:pPr>
              <w:pStyle w:val="Default"/>
              <w:jc w:val="both"/>
            </w:pPr>
            <w:proofErr w:type="spellStart"/>
            <w:r w:rsidRPr="00DC1705">
              <w:t>Диагностико-аналитическое</w:t>
            </w:r>
            <w:proofErr w:type="spellEnd"/>
            <w:r w:rsidRPr="00DC1705">
              <w:t xml:space="preserve"> направление </w:t>
            </w:r>
          </w:p>
          <w:p w:rsidR="00FA78CC" w:rsidRPr="00DC1705" w:rsidRDefault="00FA78CC" w:rsidP="00DC1705">
            <w:pPr>
              <w:pStyle w:val="Default"/>
              <w:jc w:val="both"/>
            </w:pPr>
          </w:p>
        </w:tc>
        <w:tc>
          <w:tcPr>
            <w:tcW w:w="7478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Включает получение и анализ данных: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о семье каждого обучающегося, ее запросах и в отношении охраны здоровья и развития ребенка;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об уровне психолого-педагогической компетентности родителей;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планирование работы с семьей с учетом результатов проведенного анализа;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согласование воспитательных задач. </w:t>
            </w:r>
          </w:p>
        </w:tc>
      </w:tr>
      <w:tr w:rsidR="00FA78CC" w:rsidRPr="00DC1705" w:rsidTr="00DC1705">
        <w:tc>
          <w:tcPr>
            <w:tcW w:w="2093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>Просветительское направление</w:t>
            </w:r>
          </w:p>
        </w:tc>
        <w:tc>
          <w:tcPr>
            <w:tcW w:w="7478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Просвещение родителей по вопросам: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особенностей психофизиологического и психического развития </w:t>
            </w:r>
            <w:r w:rsidRPr="00DC1705">
              <w:lastRenderedPageBreak/>
              <w:t xml:space="preserve">детей старшего дошкольного возраста с ТНР;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выбора эффективных методов обучения и воспитания детей старшего дошкольного возраста с ТНР;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ознакомления с актуальной информацией о государственной политике в области дошкольного образования, включая информирование о мерах господдержки семьям с детьми дошкольного возраста, имеющими статус ребенка с ОВЗ;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информирования об особенностях реализуемой в ДОУ основной и адаптированной образовательных программ;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условий пребывания ребенка в группе комбинированного вида;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содержания и методов образовательной и коррекционно-развивающей работы с детьми. </w:t>
            </w:r>
          </w:p>
        </w:tc>
      </w:tr>
      <w:tr w:rsidR="00FA78CC" w:rsidRPr="00DC1705" w:rsidTr="00DC1705">
        <w:tc>
          <w:tcPr>
            <w:tcW w:w="2093" w:type="dxa"/>
          </w:tcPr>
          <w:p w:rsidR="00FA78CC" w:rsidRPr="00DC1705" w:rsidRDefault="00FA78CC" w:rsidP="00DC1705">
            <w:pPr>
              <w:pStyle w:val="Default"/>
              <w:jc w:val="both"/>
            </w:pPr>
            <w:proofErr w:type="spellStart"/>
            <w:r w:rsidRPr="00DC1705">
              <w:lastRenderedPageBreak/>
              <w:t>Коммуникативно-деятельностное</w:t>
            </w:r>
            <w:proofErr w:type="spellEnd"/>
          </w:p>
        </w:tc>
        <w:tc>
          <w:tcPr>
            <w:tcW w:w="7478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Направлено на: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повышение педагогической культуры родителей (законных представителей) посредством консультирования: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а) по вопросам их взаимодействия с ребенком, преодоления возникающих проблем воспитания и обучения детей с ТНР в условиях семьи;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б) об особенностях поведения и взаимодействия ребенка с ТНР со сверстниками и педагогом;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в) о возникающих проблемных ситуациях;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г) о способах воспитания и построения продуктивного взаимодействия с детьми старшего дошкольного возраста, имеющими ТНР; </w:t>
            </w:r>
          </w:p>
          <w:p w:rsidR="00FA78CC" w:rsidRPr="00DC1705" w:rsidRDefault="00FA78CC" w:rsidP="00DC1705">
            <w:pPr>
              <w:pStyle w:val="Default"/>
              <w:jc w:val="both"/>
            </w:pPr>
            <w:proofErr w:type="spellStart"/>
            <w:r w:rsidRPr="00DC1705">
              <w:t>д</w:t>
            </w:r>
            <w:proofErr w:type="spellEnd"/>
            <w:r w:rsidRPr="00DC1705">
              <w:t xml:space="preserve">) о способах организации и участия в детских деятельностях, об образовательном и коррекционном процессе и др.;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к развитию личности в семье и детском коллективе. </w:t>
            </w:r>
          </w:p>
        </w:tc>
      </w:tr>
      <w:tr w:rsidR="00FA78CC" w:rsidRPr="00DC1705" w:rsidTr="00DC1705">
        <w:tc>
          <w:tcPr>
            <w:tcW w:w="2093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Информационное </w:t>
            </w:r>
          </w:p>
        </w:tc>
        <w:tc>
          <w:tcPr>
            <w:tcW w:w="7478" w:type="dxa"/>
          </w:tcPr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пропаганда и популяризация опыта деятельности ДОУ; </w:t>
            </w:r>
          </w:p>
          <w:p w:rsidR="00FA78CC" w:rsidRPr="00DC1705" w:rsidRDefault="00FA78CC" w:rsidP="00DC1705">
            <w:pPr>
              <w:pStyle w:val="Default"/>
              <w:jc w:val="both"/>
            </w:pPr>
            <w:r w:rsidRPr="00DC1705">
              <w:t xml:space="preserve"> создание открытого информационного пространства (сайт ДОУ, форум, группы в социальных сетях). </w:t>
            </w:r>
          </w:p>
        </w:tc>
      </w:tr>
    </w:tbl>
    <w:p w:rsidR="00FA78CC" w:rsidRPr="00DC1705" w:rsidRDefault="00FA78CC" w:rsidP="00DC1705">
      <w:pPr>
        <w:pStyle w:val="Default"/>
        <w:jc w:val="both"/>
      </w:pPr>
      <w:r w:rsidRPr="00DC1705">
        <w:t xml:space="preserve">Благодаря разностороннему взаимодействию ДОУ с родителями своих воспитанников повышается качество образовательного процесса и происходит сближение всех участников образовательного процесса, развивается творческий потенциал детей и нереализованный потенциал взрослых. </w:t>
      </w:r>
    </w:p>
    <w:p w:rsidR="00FA78CC" w:rsidRPr="00DC1705" w:rsidRDefault="00FA78CC" w:rsidP="00DC1705">
      <w:pPr>
        <w:pStyle w:val="Default"/>
        <w:jc w:val="both"/>
      </w:pPr>
      <w:r w:rsidRPr="00DC1705">
        <w:t>Важный момент в формировании традиций в учреждении — совместное проведение народных праздников, посиделок в гостиной. Ежегодно проводятся мероприятия, в которых родители принимают активное участие.</w:t>
      </w:r>
    </w:p>
    <w:p w:rsidR="00FA78CC" w:rsidRPr="00DC1705" w:rsidRDefault="00FA78CC" w:rsidP="00DC1705">
      <w:pPr>
        <w:pStyle w:val="Default"/>
        <w:jc w:val="both"/>
      </w:pPr>
    </w:p>
    <w:p w:rsidR="0086760F" w:rsidRPr="00DC1705" w:rsidRDefault="00FA78CC" w:rsidP="00DC1705">
      <w:pPr>
        <w:pStyle w:val="Default"/>
        <w:jc w:val="both"/>
        <w:rPr>
          <w:b/>
        </w:rPr>
      </w:pPr>
      <w:r w:rsidRPr="00DC1705">
        <w:rPr>
          <w:b/>
        </w:rPr>
        <w:t xml:space="preserve">Основные </w:t>
      </w:r>
      <w:r w:rsidR="0086760F" w:rsidRPr="00DC1705">
        <w:rPr>
          <w:b/>
        </w:rPr>
        <w:t>практические формы взаимодействия МБДОУ № 38 с семьей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86760F" w:rsidRPr="00DC1705" w:rsidTr="00DC1705">
        <w:tc>
          <w:tcPr>
            <w:tcW w:w="2376" w:type="dxa"/>
          </w:tcPr>
          <w:p w:rsidR="0086760F" w:rsidRPr="00DC1705" w:rsidRDefault="0086760F" w:rsidP="00DC1705">
            <w:pPr>
              <w:pStyle w:val="Default"/>
              <w:jc w:val="both"/>
              <w:rPr>
                <w:b/>
                <w:color w:val="auto"/>
              </w:rPr>
            </w:pPr>
            <w:r w:rsidRPr="00DC1705">
              <w:rPr>
                <w:b/>
                <w:color w:val="auto"/>
              </w:rPr>
              <w:t>Этапы</w:t>
            </w:r>
          </w:p>
        </w:tc>
        <w:tc>
          <w:tcPr>
            <w:tcW w:w="7195" w:type="dxa"/>
          </w:tcPr>
          <w:p w:rsidR="0086760F" w:rsidRPr="00DC1705" w:rsidRDefault="0086760F" w:rsidP="00DC1705">
            <w:pPr>
              <w:pStyle w:val="Default"/>
              <w:jc w:val="both"/>
              <w:rPr>
                <w:b/>
                <w:color w:val="auto"/>
              </w:rPr>
            </w:pPr>
            <w:r w:rsidRPr="00DC1705">
              <w:rPr>
                <w:b/>
                <w:color w:val="auto"/>
              </w:rPr>
              <w:t>Формы</w:t>
            </w:r>
          </w:p>
        </w:tc>
      </w:tr>
      <w:tr w:rsidR="0086760F" w:rsidRPr="00DC1705" w:rsidTr="00DC1705">
        <w:tc>
          <w:tcPr>
            <w:tcW w:w="2376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>Знакомство с семьей</w:t>
            </w:r>
          </w:p>
        </w:tc>
        <w:tc>
          <w:tcPr>
            <w:tcW w:w="7195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DC1705">
              <w:rPr>
                <w:color w:val="auto"/>
              </w:rPr>
              <w:t>Встречи-знакомства</w:t>
            </w:r>
            <w:proofErr w:type="gramStart"/>
            <w:r w:rsidRPr="00DC1705">
              <w:rPr>
                <w:color w:val="auto"/>
              </w:rPr>
              <w:t>,а</w:t>
            </w:r>
            <w:proofErr w:type="gramEnd"/>
            <w:r w:rsidRPr="00DC1705">
              <w:rPr>
                <w:color w:val="auto"/>
              </w:rPr>
              <w:t>нкетирование</w:t>
            </w:r>
            <w:proofErr w:type="spellEnd"/>
          </w:p>
        </w:tc>
      </w:tr>
      <w:tr w:rsidR="0086760F" w:rsidRPr="00DC1705" w:rsidTr="00DC1705">
        <w:tc>
          <w:tcPr>
            <w:tcW w:w="2376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>Информирование родителей о ходе образовательной деятельности</w:t>
            </w:r>
          </w:p>
        </w:tc>
        <w:tc>
          <w:tcPr>
            <w:tcW w:w="7195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>Дни открытых дверей, индивидуальные и групповые консультации, родительские собрания, информационные стенды, создание памяток, сайт ДОУ, организация выставок детского творчества, приглашение родителей на детские концерты и праздники</w:t>
            </w:r>
          </w:p>
        </w:tc>
      </w:tr>
      <w:tr w:rsidR="0086760F" w:rsidRPr="00DC1705" w:rsidTr="00DC1705">
        <w:tc>
          <w:tcPr>
            <w:tcW w:w="2376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>Просвещение родителей</w:t>
            </w:r>
          </w:p>
        </w:tc>
        <w:tc>
          <w:tcPr>
            <w:tcW w:w="7195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 xml:space="preserve">Лекции, семинары, семинары-практикумы, мастер классы, тренинги, создание родительской библиотеки </w:t>
            </w:r>
          </w:p>
        </w:tc>
      </w:tr>
      <w:tr w:rsidR="0086760F" w:rsidRPr="00DC1705" w:rsidTr="00DC1705">
        <w:tc>
          <w:tcPr>
            <w:tcW w:w="2376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>Совместная деятельность</w:t>
            </w:r>
          </w:p>
        </w:tc>
        <w:tc>
          <w:tcPr>
            <w:tcW w:w="7195" w:type="dxa"/>
          </w:tcPr>
          <w:p w:rsidR="0086760F" w:rsidRPr="00DC1705" w:rsidRDefault="0086760F" w:rsidP="00DC1705">
            <w:pPr>
              <w:pStyle w:val="Default"/>
              <w:jc w:val="both"/>
              <w:rPr>
                <w:color w:val="auto"/>
              </w:rPr>
            </w:pPr>
            <w:r w:rsidRPr="00DC1705">
              <w:rPr>
                <w:color w:val="auto"/>
              </w:rPr>
              <w:t xml:space="preserve">Привлечение родителей к участию в занятиях, акциях, экскурсиях, конкурсах, субботниках, в детской исследовательской и проектной </w:t>
            </w:r>
            <w:r w:rsidRPr="00DC1705">
              <w:rPr>
                <w:color w:val="auto"/>
              </w:rPr>
              <w:lastRenderedPageBreak/>
              <w:t>деятельности, в разработке проектов, кружковой деятельности</w:t>
            </w:r>
          </w:p>
        </w:tc>
      </w:tr>
    </w:tbl>
    <w:p w:rsidR="001A7F51" w:rsidRPr="00DC1705" w:rsidRDefault="001A7F51" w:rsidP="00DC1705">
      <w:pPr>
        <w:pStyle w:val="Default"/>
        <w:jc w:val="both"/>
        <w:rPr>
          <w:color w:val="auto"/>
        </w:rPr>
      </w:pPr>
    </w:p>
    <w:p w:rsidR="00F40B98" w:rsidRPr="00DC1705" w:rsidRDefault="00F40B98" w:rsidP="00DC17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40B98" w:rsidRPr="00DC1705" w:rsidSect="0082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164D"/>
    <w:multiLevelType w:val="hybridMultilevel"/>
    <w:tmpl w:val="371A6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40B98"/>
    <w:rsid w:val="00177388"/>
    <w:rsid w:val="001A7F51"/>
    <w:rsid w:val="002A2FC4"/>
    <w:rsid w:val="002D7F86"/>
    <w:rsid w:val="00335533"/>
    <w:rsid w:val="003E48ED"/>
    <w:rsid w:val="008243A4"/>
    <w:rsid w:val="0086760F"/>
    <w:rsid w:val="009C6CB5"/>
    <w:rsid w:val="009D37AE"/>
    <w:rsid w:val="00AC0D91"/>
    <w:rsid w:val="00C671AA"/>
    <w:rsid w:val="00DC1705"/>
    <w:rsid w:val="00DF1564"/>
    <w:rsid w:val="00EF248A"/>
    <w:rsid w:val="00F40B98"/>
    <w:rsid w:val="00FA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40B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4">
    <w:name w:val="c64"/>
    <w:basedOn w:val="a"/>
    <w:rsid w:val="00EF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4">
    <w:name w:val="c84"/>
    <w:basedOn w:val="a0"/>
    <w:rsid w:val="00EF24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2648</Words>
  <Characters>15098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Galina</cp:lastModifiedBy>
  <cp:revision>8</cp:revision>
  <dcterms:created xsi:type="dcterms:W3CDTF">2025-01-27T06:42:00Z</dcterms:created>
  <dcterms:modified xsi:type="dcterms:W3CDTF">2025-01-30T06:17:00Z</dcterms:modified>
</cp:coreProperties>
</file>