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5DFC" w14:textId="77777777" w:rsidR="002D5B46" w:rsidRPr="00B03171" w:rsidRDefault="002D5B46" w:rsidP="00B0317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5C534B5" w14:textId="77777777" w:rsidR="002D5B46" w:rsidRPr="00B03171" w:rsidRDefault="002D5B46" w:rsidP="00B0317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№ 38 посёлка </w:t>
      </w:r>
      <w:proofErr w:type="spellStart"/>
      <w:r w:rsidRPr="00B0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Эльбан</w:t>
      </w:r>
      <w:proofErr w:type="spellEnd"/>
    </w:p>
    <w:p w14:paraId="2983EB62" w14:textId="77777777" w:rsidR="002D5B46" w:rsidRPr="00B03171" w:rsidRDefault="002D5B46" w:rsidP="00B0317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Амурского муниципального района Хабаровского края</w:t>
      </w:r>
    </w:p>
    <w:p w14:paraId="44E9CA2B" w14:textId="77777777" w:rsidR="00700AA6" w:rsidRDefault="00700AA6" w:rsidP="00B031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FDBCF8" w14:textId="77777777" w:rsidR="002D5B46" w:rsidRDefault="002D5B46" w:rsidP="00700AA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475EC5" w14:textId="77777777" w:rsidR="002D5B46" w:rsidRDefault="002D5B46" w:rsidP="00700AA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0B7BE4" w14:textId="77777777" w:rsidR="002D5B46" w:rsidRDefault="002D5B46" w:rsidP="00700AA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9CA8E0" w14:textId="77777777" w:rsidR="002D5B46" w:rsidRDefault="002D5B46" w:rsidP="00700AA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078B6A" w14:textId="77777777" w:rsidR="002D5B46" w:rsidRDefault="002D5B46" w:rsidP="00700AA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7C4CE2" w14:textId="77777777" w:rsidR="002D5B46" w:rsidRDefault="002D5B46" w:rsidP="00700AA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9E38BF" w14:textId="77777777" w:rsidR="00B03171" w:rsidRDefault="00B03171" w:rsidP="00700AA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F3A52B" w14:textId="77777777" w:rsidR="00B03171" w:rsidRDefault="00B03171" w:rsidP="00700AA6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143BCA" w14:textId="77777777" w:rsidR="002D5B46" w:rsidRPr="002D5B46" w:rsidRDefault="002D5B46" w:rsidP="002D5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466DB5" w14:textId="77777777" w:rsidR="002D5B46" w:rsidRPr="00E26B51" w:rsidRDefault="002D5B46" w:rsidP="00E26B51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26B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14:paraId="49EB6A82" w14:textId="77777777" w:rsidR="00B03171" w:rsidRDefault="00E26B51" w:rsidP="00E26B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83089575"/>
      <w:r w:rsidRPr="00E26B51">
        <w:rPr>
          <w:rFonts w:ascii="Times New Roman" w:hAnsi="Times New Roman" w:cs="Times New Roman"/>
          <w:b/>
          <w:bCs/>
          <w:sz w:val="36"/>
          <w:szCs w:val="36"/>
        </w:rPr>
        <w:t>Создание развивающе</w:t>
      </w:r>
      <w:r w:rsidR="00B03171">
        <w:rPr>
          <w:rFonts w:ascii="Times New Roman" w:hAnsi="Times New Roman" w:cs="Times New Roman"/>
          <w:b/>
          <w:bCs/>
          <w:sz w:val="36"/>
          <w:szCs w:val="36"/>
        </w:rPr>
        <w:t>го</w:t>
      </w:r>
      <w:r w:rsidRPr="00E26B5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03171">
        <w:rPr>
          <w:rFonts w:ascii="Times New Roman" w:hAnsi="Times New Roman" w:cs="Times New Roman"/>
          <w:b/>
          <w:bCs/>
          <w:sz w:val="36"/>
          <w:szCs w:val="36"/>
        </w:rPr>
        <w:t>пространства</w:t>
      </w:r>
      <w:r w:rsidR="008031C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761C814" w14:textId="77777777" w:rsidR="00E26B51" w:rsidRPr="00E26B51" w:rsidRDefault="008031C8" w:rsidP="00E26B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 старшей группе «Гномики» </w:t>
      </w:r>
    </w:p>
    <w:bookmarkEnd w:id="0"/>
    <w:p w14:paraId="2D4592B7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A3C16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00E61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478C7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A4674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DBA03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5F82F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ED68D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9B0E6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41A94" w14:textId="77777777" w:rsidR="002D5B46" w:rsidRPr="002D5B46" w:rsidRDefault="002D5B46" w:rsidP="002D5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Выполнили: </w:t>
      </w:r>
      <w:r w:rsidRPr="002D5B46">
        <w:rPr>
          <w:rFonts w:ascii="Times New Roman" w:hAnsi="Times New Roman" w:cs="Times New Roman"/>
          <w:sz w:val="24"/>
          <w:szCs w:val="24"/>
        </w:rPr>
        <w:t>Байкова Е.В.</w:t>
      </w:r>
    </w:p>
    <w:p w14:paraId="58DC945A" w14:textId="77777777" w:rsidR="002D5B46" w:rsidRPr="002D5B46" w:rsidRDefault="00B03171" w:rsidP="00B031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D5B46" w:rsidRPr="002D5B46">
        <w:rPr>
          <w:rFonts w:ascii="Times New Roman" w:hAnsi="Times New Roman" w:cs="Times New Roman"/>
          <w:sz w:val="24"/>
          <w:szCs w:val="24"/>
        </w:rPr>
        <w:t>Крапивина А.Н.</w:t>
      </w:r>
    </w:p>
    <w:p w14:paraId="213432D0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E218A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98C03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D49F9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BAB1B" w14:textId="77777777" w:rsidR="002D5B46" w:rsidRDefault="002D5B46" w:rsidP="002D5B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FCF86" w14:textId="77777777" w:rsidR="002D5B46" w:rsidRDefault="002D5B46" w:rsidP="00702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п.Эльбан</w:t>
      </w:r>
      <w:proofErr w:type="spellEnd"/>
    </w:p>
    <w:p w14:paraId="7AE921AA" w14:textId="77777777" w:rsidR="002D5B46" w:rsidRDefault="002D5B46" w:rsidP="00702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 г.</w:t>
      </w:r>
    </w:p>
    <w:p w14:paraId="17D34ECB" w14:textId="77777777" w:rsidR="00D2162B" w:rsidRPr="00D2162B" w:rsidRDefault="00B742D6" w:rsidP="00D2162B">
      <w:pPr>
        <w:jc w:val="both"/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Актуальность.</w:t>
      </w:r>
      <w:r w:rsidRPr="00B742D6">
        <w:rPr>
          <w:rFonts w:ascii="Times New Roman" w:hAnsi="Times New Roman" w:cs="Times New Roman"/>
          <w:sz w:val="24"/>
          <w:szCs w:val="24"/>
        </w:rPr>
        <w:t> </w:t>
      </w:r>
      <w:r w:rsidR="00D2162B" w:rsidRPr="00D2162B">
        <w:rPr>
          <w:rFonts w:ascii="Times New Roman" w:hAnsi="Times New Roman" w:cs="Times New Roman"/>
          <w:sz w:val="24"/>
          <w:szCs w:val="24"/>
        </w:rPr>
        <w:t>Одним из важнейших факторов развития личности ребёнка является среда, в которой он живёт, играет, занимается и отдыхает.</w:t>
      </w:r>
    </w:p>
    <w:p w14:paraId="20827AB2" w14:textId="77777777" w:rsidR="00D2162B" w:rsidRPr="00D2162B" w:rsidRDefault="00D2162B" w:rsidP="00D2162B">
      <w:pPr>
        <w:jc w:val="both"/>
        <w:rPr>
          <w:rFonts w:ascii="Times New Roman" w:hAnsi="Times New Roman" w:cs="Times New Roman"/>
          <w:sz w:val="24"/>
          <w:szCs w:val="24"/>
        </w:rPr>
      </w:pPr>
      <w:r w:rsidRPr="00D2162B">
        <w:rPr>
          <w:rFonts w:ascii="Times New Roman" w:hAnsi="Times New Roman" w:cs="Times New Roman"/>
          <w:sz w:val="24"/>
          <w:szCs w:val="24"/>
        </w:rPr>
        <w:t>Предметно-пространственная среда группового помещения - неотъемлемая часть целостной образовательной среды (и шире -общей культурной среды). Развитие ребенка зависит от предметной среды в такой же мере, как и от воспитывающих его взрослых.</w:t>
      </w:r>
    </w:p>
    <w:p w14:paraId="42226B9B" w14:textId="48A9B3F0" w:rsidR="00B742D6" w:rsidRPr="00B742D6" w:rsidRDefault="00D2162B" w:rsidP="00D2162B">
      <w:pPr>
        <w:jc w:val="both"/>
        <w:rPr>
          <w:rFonts w:ascii="Times New Roman" w:hAnsi="Times New Roman" w:cs="Times New Roman"/>
          <w:sz w:val="24"/>
          <w:szCs w:val="24"/>
        </w:rPr>
      </w:pPr>
      <w:r w:rsidRPr="00D2162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воспитательно - образовательная деятельность должна строиться с учётом принципа интеграции образовательных областей.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Интегративным результатом реализации указанных требований является создание развивающей предметно-пространственной среды (далее - РППС), так чтобы каждый компонент РППС был предназначен для детского коллектива в целом, но при этом окружающая среда давала возможность каждому ребенку заниматься любимым делом, проявлять и демонстрировать свою индивидуальность и творчество. Правильная организация и умелое включение ребенка в активное взаимодействие с окружающим предметным миром является одним из условий эффективности организационного образовательного процесса дошкольных учреждений.</w:t>
      </w:r>
    </w:p>
    <w:p w14:paraId="3D86DE2B" w14:textId="77777777" w:rsidR="001F444A" w:rsidRPr="002D5B46" w:rsidRDefault="001F444A" w:rsidP="00702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B46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</w:p>
    <w:p w14:paraId="7A05EEAF" w14:textId="77777777" w:rsidR="001F444A" w:rsidRPr="002D5B46" w:rsidRDefault="008031C8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8031C8">
        <w:rPr>
          <w:rFonts w:ascii="Times New Roman" w:hAnsi="Times New Roman" w:cs="Times New Roman"/>
          <w:sz w:val="24"/>
          <w:szCs w:val="24"/>
        </w:rPr>
        <w:t xml:space="preserve">В группе создана развивающая предметно-пространственная среда, но она не отвечает в </w:t>
      </w:r>
      <w:proofErr w:type="spellStart"/>
      <w:r w:rsidRPr="008031C8">
        <w:rPr>
          <w:rFonts w:ascii="Times New Roman" w:hAnsi="Times New Roman" w:cs="Times New Roman"/>
          <w:sz w:val="24"/>
          <w:szCs w:val="24"/>
        </w:rPr>
        <w:t>полноймере</w:t>
      </w:r>
      <w:proofErr w:type="spellEnd"/>
      <w:r w:rsidRPr="008031C8">
        <w:rPr>
          <w:rFonts w:ascii="Times New Roman" w:hAnsi="Times New Roman" w:cs="Times New Roman"/>
          <w:sz w:val="24"/>
          <w:szCs w:val="24"/>
        </w:rPr>
        <w:t xml:space="preserve"> требованиям ФГОС и не несёт той положительной роли в развитии детей, которую могла бы нести.</w:t>
      </w:r>
    </w:p>
    <w:p w14:paraId="0C9FF2A5" w14:textId="3637E78F" w:rsidR="001F444A" w:rsidRPr="002B7115" w:rsidRDefault="001F444A" w:rsidP="002B7115">
      <w:pPr>
        <w:jc w:val="both"/>
        <w:rPr>
          <w:rFonts w:ascii="Times New Roman" w:hAnsi="Times New Roman" w:cs="Times New Roman"/>
          <w:sz w:val="24"/>
          <w:szCs w:val="24"/>
        </w:rPr>
      </w:pPr>
      <w:r w:rsidRPr="00B03171">
        <w:rPr>
          <w:rFonts w:ascii="Times New Roman" w:hAnsi="Times New Roman" w:cs="Times New Roman"/>
          <w:b/>
          <w:sz w:val="24"/>
          <w:szCs w:val="24"/>
          <w:highlight w:val="yellow"/>
        </w:rPr>
        <w:t>Тема проекта:</w:t>
      </w:r>
      <w:r w:rsidRPr="00B0317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B7115" w:rsidRPr="002B7115">
        <w:rPr>
          <w:rFonts w:ascii="Times New Roman" w:hAnsi="Times New Roman" w:cs="Times New Roman"/>
          <w:sz w:val="24"/>
          <w:szCs w:val="24"/>
        </w:rPr>
        <w:t>Создание развивающего пространства в старшей группе «Гномики»</w:t>
      </w:r>
    </w:p>
    <w:p w14:paraId="6F2C6B45" w14:textId="77777777" w:rsidR="001F444A" w:rsidRPr="002D5B4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B03171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2D5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 - ориентированный.</w:t>
      </w:r>
    </w:p>
    <w:p w14:paraId="161C3346" w14:textId="77777777" w:rsidR="001F444A" w:rsidRPr="002D5B4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B03171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2D5B46">
        <w:rPr>
          <w:rFonts w:ascii="Times New Roman" w:hAnsi="Times New Roman" w:cs="Times New Roman"/>
          <w:sz w:val="24"/>
          <w:szCs w:val="24"/>
        </w:rPr>
        <w:t xml:space="preserve"> внутренний (долгосрочный).</w:t>
      </w:r>
    </w:p>
    <w:p w14:paraId="52E7CBFC" w14:textId="77777777" w:rsidR="001F444A" w:rsidRPr="002D5B4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B03171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2D5B46">
        <w:rPr>
          <w:rFonts w:ascii="Times New Roman" w:hAnsi="Times New Roman" w:cs="Times New Roman"/>
          <w:sz w:val="24"/>
          <w:szCs w:val="24"/>
        </w:rPr>
        <w:t xml:space="preserve">: </w:t>
      </w:r>
      <w:r w:rsidR="008031C8">
        <w:rPr>
          <w:rFonts w:ascii="Times New Roman" w:hAnsi="Times New Roman" w:cs="Times New Roman"/>
          <w:sz w:val="24"/>
          <w:szCs w:val="24"/>
        </w:rPr>
        <w:t>воспитатели</w:t>
      </w:r>
      <w:r w:rsidRPr="002D5B46">
        <w:rPr>
          <w:rFonts w:ascii="Times New Roman" w:hAnsi="Times New Roman" w:cs="Times New Roman"/>
          <w:sz w:val="24"/>
          <w:szCs w:val="24"/>
        </w:rPr>
        <w:t>, родители, воспитанники.</w:t>
      </w:r>
    </w:p>
    <w:p w14:paraId="21896E4C" w14:textId="77777777" w:rsidR="001F444A" w:rsidRPr="002D5B4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2D5B46">
        <w:rPr>
          <w:rFonts w:ascii="Times New Roman" w:hAnsi="Times New Roman" w:cs="Times New Roman"/>
          <w:sz w:val="24"/>
          <w:szCs w:val="24"/>
        </w:rPr>
        <w:t>Предмет проекта: совместная деятельность педагогов с родителями по организации РППС в группе.</w:t>
      </w:r>
    </w:p>
    <w:p w14:paraId="305914BB" w14:textId="77777777" w:rsidR="001F444A" w:rsidRPr="002D5B4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2D5B46">
        <w:rPr>
          <w:rFonts w:ascii="Times New Roman" w:hAnsi="Times New Roman" w:cs="Times New Roman"/>
          <w:sz w:val="24"/>
          <w:szCs w:val="24"/>
        </w:rPr>
        <w:t>Продукт проектной деятельности:</w:t>
      </w:r>
    </w:p>
    <w:p w14:paraId="647D0979" w14:textId="77777777" w:rsidR="001F444A" w:rsidRPr="002D5B4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2D5B46">
        <w:rPr>
          <w:rFonts w:ascii="Times New Roman" w:hAnsi="Times New Roman" w:cs="Times New Roman"/>
          <w:sz w:val="24"/>
          <w:szCs w:val="24"/>
        </w:rPr>
        <w:t>РППС, соответствующая условиям ФГОС ДО, основной образовательной программе дошкольного образования муниципального дошкольного образовательного учреждения детского сада № 38:</w:t>
      </w:r>
    </w:p>
    <w:p w14:paraId="2BE141FF" w14:textId="77777777" w:rsidR="001F444A" w:rsidRPr="002D5B4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2D5B46">
        <w:rPr>
          <w:rFonts w:ascii="Times New Roman" w:hAnsi="Times New Roman" w:cs="Times New Roman"/>
          <w:sz w:val="24"/>
          <w:szCs w:val="24"/>
        </w:rPr>
        <w:t>-</w:t>
      </w:r>
      <w:r w:rsidRPr="002D5B46">
        <w:rPr>
          <w:rFonts w:ascii="Times New Roman" w:hAnsi="Times New Roman" w:cs="Times New Roman"/>
          <w:sz w:val="24"/>
          <w:szCs w:val="24"/>
        </w:rPr>
        <w:tab/>
        <w:t xml:space="preserve">обеспечен принцип доступности, насыщенности, транспортируемости,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>, вариативности и безопасности среды;</w:t>
      </w:r>
    </w:p>
    <w:p w14:paraId="7BADA1B5" w14:textId="77777777" w:rsidR="001F444A" w:rsidRPr="002D5B4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2D5B46">
        <w:rPr>
          <w:rFonts w:ascii="Times New Roman" w:hAnsi="Times New Roman" w:cs="Times New Roman"/>
          <w:sz w:val="24"/>
          <w:szCs w:val="24"/>
        </w:rPr>
        <w:t>-</w:t>
      </w:r>
      <w:r w:rsidRPr="002D5B46">
        <w:rPr>
          <w:rFonts w:ascii="Times New Roman" w:hAnsi="Times New Roman" w:cs="Times New Roman"/>
          <w:sz w:val="24"/>
          <w:szCs w:val="24"/>
        </w:rPr>
        <w:tab/>
        <w:t>приобретены современные оборудование;</w:t>
      </w:r>
    </w:p>
    <w:p w14:paraId="4F21A74C" w14:textId="464513C4" w:rsidR="001F444A" w:rsidRPr="002D5B4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2D5B46">
        <w:rPr>
          <w:rFonts w:ascii="Times New Roman" w:hAnsi="Times New Roman" w:cs="Times New Roman"/>
          <w:sz w:val="24"/>
          <w:szCs w:val="24"/>
        </w:rPr>
        <w:t>Продолжительность проекта: сентябрь 2024</w:t>
      </w:r>
      <w:r w:rsidR="007375D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2D5B46">
        <w:rPr>
          <w:rFonts w:ascii="Times New Roman" w:hAnsi="Times New Roman" w:cs="Times New Roman"/>
          <w:sz w:val="24"/>
          <w:szCs w:val="24"/>
        </w:rPr>
        <w:t>г. - май 2026 г.</w:t>
      </w:r>
    </w:p>
    <w:p w14:paraId="591BE2E7" w14:textId="77777777" w:rsidR="001F444A" w:rsidRPr="00B742D6" w:rsidRDefault="001F444A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157D16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D5B46">
        <w:rPr>
          <w:rFonts w:ascii="Times New Roman" w:hAnsi="Times New Roman" w:cs="Times New Roman"/>
          <w:sz w:val="24"/>
          <w:szCs w:val="24"/>
        </w:rPr>
        <w:t xml:space="preserve"> – создание в группе предметно-развивающей среды, стимулирующей речевую активность и развитие речемыслительной деятельности детей.</w:t>
      </w:r>
    </w:p>
    <w:p w14:paraId="1DDC9F06" w14:textId="77777777" w:rsidR="00B742D6" w:rsidRPr="00B742D6" w:rsidRDefault="00B742D6" w:rsidP="007026BD">
      <w:pPr>
        <w:jc w:val="both"/>
        <w:rPr>
          <w:rFonts w:ascii="Times New Roman" w:hAnsi="Times New Roman" w:cs="Times New Roman"/>
          <w:sz w:val="24"/>
          <w:szCs w:val="24"/>
        </w:rPr>
      </w:pPr>
      <w:r w:rsidRPr="00B742D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3CD5A42" w14:textId="77777777" w:rsidR="00157D16" w:rsidRDefault="00157D16" w:rsidP="00157D16">
      <w:pPr>
        <w:pStyle w:val="20"/>
        <w:numPr>
          <w:ilvl w:val="0"/>
          <w:numId w:val="20"/>
        </w:numPr>
        <w:shd w:val="clear" w:color="auto" w:fill="auto"/>
        <w:tabs>
          <w:tab w:val="left" w:pos="671"/>
        </w:tabs>
        <w:spacing w:after="0" w:line="274" w:lineRule="exact"/>
        <w:ind w:firstLine="340"/>
        <w:jc w:val="both"/>
      </w:pPr>
      <w:r>
        <w:lastRenderedPageBreak/>
        <w:t>Изучить и внедрить в практику новые подходы к организации развивающей предметно-пространственной среды, обеспечивающей полноценное развитие дошкольников в группе.</w:t>
      </w:r>
    </w:p>
    <w:p w14:paraId="680C6ED7" w14:textId="77777777" w:rsidR="00157D16" w:rsidRDefault="00157D16" w:rsidP="00157D16">
      <w:pPr>
        <w:pStyle w:val="20"/>
        <w:numPr>
          <w:ilvl w:val="0"/>
          <w:numId w:val="20"/>
        </w:numPr>
        <w:shd w:val="clear" w:color="auto" w:fill="auto"/>
        <w:tabs>
          <w:tab w:val="left" w:pos="671"/>
        </w:tabs>
        <w:spacing w:after="0" w:line="274" w:lineRule="exact"/>
        <w:ind w:firstLine="340"/>
        <w:jc w:val="both"/>
      </w:pPr>
      <w:r>
        <w:t>Организовать развивающую среду, способствующую полноценному развитию детей с учетом их потребностей и интересов.</w:t>
      </w:r>
    </w:p>
    <w:p w14:paraId="40051847" w14:textId="77777777" w:rsidR="00157D16" w:rsidRDefault="00157D16" w:rsidP="00157D16">
      <w:pPr>
        <w:pStyle w:val="20"/>
        <w:numPr>
          <w:ilvl w:val="0"/>
          <w:numId w:val="20"/>
        </w:numPr>
        <w:shd w:val="clear" w:color="auto" w:fill="auto"/>
        <w:tabs>
          <w:tab w:val="left" w:pos="671"/>
        </w:tabs>
        <w:spacing w:after="0" w:line="274" w:lineRule="exact"/>
        <w:ind w:firstLine="340"/>
        <w:jc w:val="both"/>
      </w:pPr>
      <w:r>
        <w:t>Создать условия 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театрализованной).</w:t>
      </w:r>
    </w:p>
    <w:p w14:paraId="1E814465" w14:textId="77777777" w:rsidR="00157D16" w:rsidRDefault="00157D16" w:rsidP="00157D16">
      <w:pPr>
        <w:pStyle w:val="20"/>
        <w:numPr>
          <w:ilvl w:val="0"/>
          <w:numId w:val="20"/>
        </w:numPr>
        <w:shd w:val="clear" w:color="auto" w:fill="auto"/>
        <w:tabs>
          <w:tab w:val="left" w:pos="671"/>
        </w:tabs>
        <w:spacing w:after="283" w:line="274" w:lineRule="exact"/>
        <w:ind w:firstLine="340"/>
        <w:jc w:val="both"/>
      </w:pPr>
      <w:r>
        <w:t>Содействовать сотрудничеству детей и взрослых для создания комфортной развивающей предметно-пространственной среды в группе.</w:t>
      </w:r>
    </w:p>
    <w:p w14:paraId="6029A00B" w14:textId="77777777" w:rsidR="00157D16" w:rsidRDefault="00157D16" w:rsidP="00157D16">
      <w:pPr>
        <w:pStyle w:val="22"/>
        <w:keepNext/>
        <w:keepLines/>
        <w:shd w:val="clear" w:color="auto" w:fill="auto"/>
        <w:spacing w:after="116" w:line="220" w:lineRule="exact"/>
      </w:pPr>
      <w:bookmarkStart w:id="2" w:name="bookmark6"/>
      <w:r>
        <w:t>Ожидаемые результаты реализации проекта:</w:t>
      </w:r>
      <w:bookmarkEnd w:id="2"/>
    </w:p>
    <w:p w14:paraId="37EDBF88" w14:textId="77777777" w:rsidR="00157D16" w:rsidRDefault="00157D16" w:rsidP="00157D16">
      <w:pPr>
        <w:pStyle w:val="20"/>
        <w:numPr>
          <w:ilvl w:val="0"/>
          <w:numId w:val="21"/>
        </w:numPr>
        <w:shd w:val="clear" w:color="auto" w:fill="auto"/>
        <w:tabs>
          <w:tab w:val="left" w:pos="342"/>
        </w:tabs>
        <w:spacing w:after="0" w:line="317" w:lineRule="exact"/>
        <w:ind w:firstLine="0"/>
        <w:jc w:val="both"/>
      </w:pPr>
      <w:r>
        <w:t>Изучены новые подходы в организации РППС, обеспечивающие полноценное развитие детей дошкольного возраста.</w:t>
      </w:r>
    </w:p>
    <w:p w14:paraId="36D98FB6" w14:textId="77777777" w:rsidR="00157D16" w:rsidRDefault="00157D16" w:rsidP="00157D16">
      <w:pPr>
        <w:pStyle w:val="20"/>
        <w:numPr>
          <w:ilvl w:val="0"/>
          <w:numId w:val="21"/>
        </w:numPr>
        <w:shd w:val="clear" w:color="auto" w:fill="auto"/>
        <w:tabs>
          <w:tab w:val="left" w:pos="342"/>
        </w:tabs>
        <w:spacing w:after="0" w:line="317" w:lineRule="exact"/>
        <w:ind w:firstLine="0"/>
        <w:jc w:val="both"/>
      </w:pPr>
      <w:r>
        <w:t>Организована РППС согласно требованиям ФГОС ДО, которая способствует полноценному развитию детей с учетом их возрастных индивидуальных особенностей.</w:t>
      </w:r>
    </w:p>
    <w:p w14:paraId="536B01A6" w14:textId="77777777" w:rsidR="00157D16" w:rsidRDefault="00157D16" w:rsidP="00157D16">
      <w:pPr>
        <w:pStyle w:val="20"/>
        <w:numPr>
          <w:ilvl w:val="0"/>
          <w:numId w:val="21"/>
        </w:numPr>
        <w:shd w:val="clear" w:color="auto" w:fill="auto"/>
        <w:tabs>
          <w:tab w:val="left" w:pos="342"/>
        </w:tabs>
        <w:spacing w:after="0" w:line="274" w:lineRule="exact"/>
        <w:ind w:firstLine="0"/>
        <w:jc w:val="both"/>
      </w:pPr>
      <w:r>
        <w:t>У педагогов сформированы понятия: развивающей предметно-пространственная среда, принципы, функции развивающей предметно-пространственной среды, а также практические навыки в построении в группах развивающей среды соответственно ФГОС</w:t>
      </w:r>
    </w:p>
    <w:p w14:paraId="4B2B108D" w14:textId="77777777" w:rsidR="00157D16" w:rsidRDefault="00157D16" w:rsidP="00157D16">
      <w:pPr>
        <w:pStyle w:val="20"/>
        <w:shd w:val="clear" w:color="auto" w:fill="auto"/>
        <w:spacing w:after="303" w:line="220" w:lineRule="exact"/>
        <w:ind w:firstLine="0"/>
        <w:jc w:val="both"/>
      </w:pPr>
      <w:r>
        <w:t>ДО.</w:t>
      </w:r>
    </w:p>
    <w:p w14:paraId="4E26C37E" w14:textId="77777777" w:rsidR="00783338" w:rsidRDefault="00783338" w:rsidP="007833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6A38C" w14:textId="77777777" w:rsidR="000C7833" w:rsidRPr="00B742D6" w:rsidRDefault="000C7833" w:rsidP="007833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D057B" w14:textId="4A935170" w:rsidR="00B742D6" w:rsidRDefault="00B742D6" w:rsidP="002D5B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2D6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14:paraId="66BE44E9" w14:textId="77777777" w:rsidR="00802A16" w:rsidRPr="00802A16" w:rsidRDefault="00802A16" w:rsidP="00802A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A16">
        <w:rPr>
          <w:rFonts w:ascii="Times New Roman" w:hAnsi="Times New Roman" w:cs="Times New Roman"/>
          <w:b/>
          <w:bCs/>
          <w:sz w:val="24"/>
          <w:szCs w:val="24"/>
        </w:rPr>
        <w:t>I этап: подготовительно-диагностический</w:t>
      </w:r>
    </w:p>
    <w:p w14:paraId="2C668B24" w14:textId="77777777" w:rsidR="00802A16" w:rsidRPr="00802A16" w:rsidRDefault="00802A16" w:rsidP="00802A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A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A8111A" w14:textId="74F4BE83" w:rsidR="00802A16" w:rsidRDefault="00802A16" w:rsidP="00802A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A16">
        <w:rPr>
          <w:rFonts w:ascii="Times New Roman" w:hAnsi="Times New Roman" w:cs="Times New Roman"/>
          <w:b/>
          <w:bCs/>
          <w:sz w:val="24"/>
          <w:szCs w:val="24"/>
        </w:rPr>
        <w:t>Задача: обеспечить условия для реализации проекта</w:t>
      </w:r>
    </w:p>
    <w:tbl>
      <w:tblPr>
        <w:tblW w:w="10637" w:type="dxa"/>
        <w:tblCellSpacing w:w="15" w:type="dxa"/>
        <w:tblInd w:w="-717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025"/>
        <w:gridCol w:w="1997"/>
      </w:tblGrid>
      <w:tr w:rsidR="00802A16" w:rsidRPr="00802A16" w14:paraId="531D8498" w14:textId="77777777" w:rsidTr="00802A16">
        <w:trPr>
          <w:trHeight w:val="229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5309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3C23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0E992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02A16" w:rsidRPr="00802A16" w14:paraId="04ABA767" w14:textId="77777777" w:rsidTr="00802A16">
        <w:trPr>
          <w:trHeight w:val="24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8D1E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1.     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67FD4" w14:textId="6C3DB102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 разработка проекта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2D03E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</w:tr>
      <w:tr w:rsidR="00802A16" w:rsidRPr="00802A16" w14:paraId="7D826EC9" w14:textId="77777777" w:rsidTr="00802A16">
        <w:trPr>
          <w:trHeight w:val="229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1DBD5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2.     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B43D0" w14:textId="0EE1546C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данной темы через методическую литературу, интернет-сайты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подбор игр.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53656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</w:tr>
      <w:tr w:rsidR="00802A16" w:rsidRPr="00802A16" w14:paraId="2D09C9C8" w14:textId="77777777" w:rsidTr="00802A16">
        <w:trPr>
          <w:trHeight w:val="242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1044B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3.     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E5AAE" w14:textId="15BC78AA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возможных компонентов для пополнения развивающей предметно-пространственной среды будущего проекта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B036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</w:tr>
      <w:tr w:rsidR="00802A16" w:rsidRPr="00802A16" w14:paraId="11B4797D" w14:textId="77777777" w:rsidTr="00802A16">
        <w:trPr>
          <w:trHeight w:val="229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EC00A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4.     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A3D49" w14:textId="58264012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познавательных интересов детей к математике через наблюдение за детьми, беседы с детьми, анкетирование родителей;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E0AE3" w14:textId="77777777" w:rsidR="00802A16" w:rsidRPr="00802A16" w:rsidRDefault="00802A16" w:rsidP="00802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</w:tr>
    </w:tbl>
    <w:p w14:paraId="3F59F7A9" w14:textId="31A770C8" w:rsidR="00802A16" w:rsidRDefault="00802A16" w:rsidP="002D5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9E88F0" w14:textId="7FF848AF" w:rsidR="00802A16" w:rsidRDefault="00802A16" w:rsidP="002D5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09582F" w14:textId="335F5457" w:rsidR="00802A16" w:rsidRPr="00234363" w:rsidRDefault="00234363" w:rsidP="002D5B46">
      <w:pPr>
        <w:rPr>
          <w:rFonts w:ascii="Times New Roman" w:hAnsi="Times New Roman" w:cs="Times New Roman"/>
          <w:sz w:val="24"/>
          <w:szCs w:val="24"/>
        </w:rPr>
      </w:pPr>
      <w:r w:rsidRPr="00234363">
        <w:rPr>
          <w:rFonts w:ascii="Times New Roman" w:hAnsi="Times New Roman" w:cs="Times New Roman"/>
          <w:sz w:val="24"/>
          <w:szCs w:val="24"/>
        </w:rPr>
        <w:t xml:space="preserve">Центр математики находится в групповом помещении и представляет собой напольную полку с секциями для хранения дидактического материала. Имеется </w:t>
      </w:r>
      <w:proofErr w:type="spellStart"/>
      <w:r w:rsidRPr="002343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4363">
        <w:rPr>
          <w:rFonts w:ascii="Times New Roman" w:hAnsi="Times New Roman" w:cs="Times New Roman"/>
          <w:sz w:val="24"/>
          <w:szCs w:val="24"/>
        </w:rPr>
        <w:t>врограф</w:t>
      </w:r>
      <w:proofErr w:type="spellEnd"/>
      <w:r w:rsidRPr="00234363">
        <w:rPr>
          <w:rFonts w:ascii="Times New Roman" w:hAnsi="Times New Roman" w:cs="Times New Roman"/>
          <w:sz w:val="24"/>
          <w:szCs w:val="24"/>
        </w:rPr>
        <w:t xml:space="preserve">. Размещенные в центре предметы и математические пособия обеспечивают развитие счетной и вычислительной деятельности и логического мышления. Материалы центра обеспечивают опережающий характер математического образования- ориентированы на детей более старшего возраста. В содержании математического центра заложена возможность формирования активности у детей, имеющих пробелы в знаниях по </w:t>
      </w:r>
      <w:r w:rsidRPr="00234363">
        <w:rPr>
          <w:rFonts w:ascii="Times New Roman" w:hAnsi="Times New Roman" w:cs="Times New Roman"/>
          <w:sz w:val="24"/>
          <w:szCs w:val="24"/>
        </w:rPr>
        <w:lastRenderedPageBreak/>
        <w:t>элементарной математике. Математический центр совмещён с уголком детского экспериментирования и строительно-конструктивным уголком.</w:t>
      </w:r>
    </w:p>
    <w:p w14:paraId="36DB3E07" w14:textId="767B29B6" w:rsidR="00802A16" w:rsidRPr="00234363" w:rsidRDefault="00802A16" w:rsidP="002D5B46">
      <w:pPr>
        <w:rPr>
          <w:rFonts w:ascii="Times New Roman" w:hAnsi="Times New Roman" w:cs="Times New Roman"/>
          <w:sz w:val="24"/>
          <w:szCs w:val="24"/>
        </w:rPr>
      </w:pPr>
      <w:r w:rsidRPr="00234363">
        <w:rPr>
          <w:rFonts w:ascii="Times New Roman" w:hAnsi="Times New Roman" w:cs="Times New Roman"/>
          <w:sz w:val="24"/>
          <w:szCs w:val="24"/>
        </w:rPr>
        <w:t xml:space="preserve">На данном этапе выяснили, что </w:t>
      </w:r>
      <w:r w:rsidR="00234363">
        <w:rPr>
          <w:rFonts w:ascii="Times New Roman" w:hAnsi="Times New Roman" w:cs="Times New Roman"/>
          <w:sz w:val="24"/>
          <w:szCs w:val="24"/>
        </w:rPr>
        <w:t>дидактический материал собран почти в полной мере</w:t>
      </w:r>
      <w:r w:rsidR="001C60C0">
        <w:rPr>
          <w:rFonts w:ascii="Times New Roman" w:hAnsi="Times New Roman" w:cs="Times New Roman"/>
          <w:sz w:val="24"/>
          <w:szCs w:val="24"/>
        </w:rPr>
        <w:t xml:space="preserve">: </w:t>
      </w:r>
      <w:r w:rsidR="00234363">
        <w:rPr>
          <w:rFonts w:ascii="Times New Roman" w:hAnsi="Times New Roman" w:cs="Times New Roman"/>
          <w:sz w:val="24"/>
          <w:szCs w:val="24"/>
        </w:rPr>
        <w:t xml:space="preserve"> </w:t>
      </w:r>
      <w:r w:rsidR="001C60C0">
        <w:rPr>
          <w:rFonts w:ascii="Times New Roman" w:hAnsi="Times New Roman" w:cs="Times New Roman"/>
          <w:sz w:val="24"/>
          <w:szCs w:val="24"/>
        </w:rPr>
        <w:t>н</w:t>
      </w:r>
      <w:r w:rsidR="001C60C0" w:rsidRPr="001C60C0">
        <w:rPr>
          <w:rFonts w:ascii="Times New Roman" w:hAnsi="Times New Roman" w:cs="Times New Roman"/>
          <w:sz w:val="24"/>
          <w:szCs w:val="24"/>
        </w:rPr>
        <w:t xml:space="preserve">аборы </w:t>
      </w:r>
      <w:r w:rsidR="001C60C0">
        <w:rPr>
          <w:rFonts w:ascii="Times New Roman" w:hAnsi="Times New Roman" w:cs="Times New Roman"/>
          <w:sz w:val="24"/>
          <w:szCs w:val="24"/>
        </w:rPr>
        <w:t xml:space="preserve">пособий для </w:t>
      </w:r>
      <w:proofErr w:type="spellStart"/>
      <w:r w:rsidR="001C60C0">
        <w:rPr>
          <w:rFonts w:ascii="Times New Roman" w:hAnsi="Times New Roman" w:cs="Times New Roman"/>
          <w:sz w:val="24"/>
          <w:szCs w:val="24"/>
        </w:rPr>
        <w:t>коврографа</w:t>
      </w:r>
      <w:proofErr w:type="spellEnd"/>
      <w:r w:rsidR="001C60C0" w:rsidRPr="001C60C0">
        <w:rPr>
          <w:rFonts w:ascii="Times New Roman" w:hAnsi="Times New Roman" w:cs="Times New Roman"/>
          <w:sz w:val="24"/>
          <w:szCs w:val="24"/>
        </w:rPr>
        <w:t xml:space="preserve"> </w:t>
      </w:r>
      <w:r w:rsidR="00234363" w:rsidRPr="00234363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="00234363" w:rsidRPr="00234363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="00234363" w:rsidRPr="00234363">
        <w:rPr>
          <w:rFonts w:ascii="Times New Roman" w:hAnsi="Times New Roman" w:cs="Times New Roman"/>
          <w:sz w:val="24"/>
          <w:szCs w:val="24"/>
        </w:rPr>
        <w:t xml:space="preserve"> «Ларчик», «</w:t>
      </w:r>
      <w:proofErr w:type="spellStart"/>
      <w:r w:rsidR="00234363" w:rsidRPr="00234363">
        <w:rPr>
          <w:rFonts w:ascii="Times New Roman" w:hAnsi="Times New Roman" w:cs="Times New Roman"/>
          <w:sz w:val="24"/>
          <w:szCs w:val="24"/>
        </w:rPr>
        <w:t>Игровизор</w:t>
      </w:r>
      <w:proofErr w:type="spellEnd"/>
      <w:r w:rsidR="00234363" w:rsidRPr="00234363">
        <w:rPr>
          <w:rFonts w:ascii="Times New Roman" w:hAnsi="Times New Roman" w:cs="Times New Roman"/>
          <w:sz w:val="24"/>
          <w:szCs w:val="24"/>
        </w:rPr>
        <w:t>»); с «</w:t>
      </w:r>
      <w:proofErr w:type="spellStart"/>
      <w:r w:rsidR="00234363" w:rsidRPr="00234363">
        <w:rPr>
          <w:rFonts w:ascii="Times New Roman" w:hAnsi="Times New Roman" w:cs="Times New Roman"/>
          <w:sz w:val="24"/>
          <w:szCs w:val="24"/>
        </w:rPr>
        <w:t>Цифроцирком</w:t>
      </w:r>
      <w:proofErr w:type="spellEnd"/>
      <w:r w:rsidR="00234363" w:rsidRPr="00234363">
        <w:rPr>
          <w:rFonts w:ascii="Times New Roman" w:hAnsi="Times New Roman" w:cs="Times New Roman"/>
          <w:sz w:val="24"/>
          <w:szCs w:val="24"/>
        </w:rPr>
        <w:t xml:space="preserve">»; с играми на трансформацию («Квадраты </w:t>
      </w:r>
      <w:proofErr w:type="spellStart"/>
      <w:r w:rsidR="00234363" w:rsidRPr="00234363">
        <w:rPr>
          <w:rFonts w:ascii="Times New Roman" w:hAnsi="Times New Roman" w:cs="Times New Roman"/>
          <w:sz w:val="24"/>
          <w:szCs w:val="24"/>
        </w:rPr>
        <w:t>воскабовича</w:t>
      </w:r>
      <w:proofErr w:type="spellEnd"/>
      <w:r w:rsidR="00234363" w:rsidRPr="00234363">
        <w:rPr>
          <w:rFonts w:ascii="Times New Roman" w:hAnsi="Times New Roman" w:cs="Times New Roman"/>
          <w:sz w:val="24"/>
          <w:szCs w:val="24"/>
        </w:rPr>
        <w:t>», «Змейка); с плоскостным моделированием («Чудо- крестики», «Чудо- соты»)</w:t>
      </w:r>
      <w:r w:rsidR="001C60C0">
        <w:rPr>
          <w:rFonts w:ascii="Times New Roman" w:hAnsi="Times New Roman" w:cs="Times New Roman"/>
          <w:sz w:val="24"/>
          <w:szCs w:val="24"/>
        </w:rPr>
        <w:t>, н</w:t>
      </w:r>
      <w:r w:rsidR="001C60C0" w:rsidRPr="001C60C0">
        <w:rPr>
          <w:rFonts w:ascii="Times New Roman" w:hAnsi="Times New Roman" w:cs="Times New Roman"/>
          <w:sz w:val="24"/>
          <w:szCs w:val="24"/>
        </w:rPr>
        <w:t>аборы моделей геометрических фигур плоскостные и объёмные</w:t>
      </w:r>
      <w:r w:rsidR="0054062A">
        <w:rPr>
          <w:rFonts w:ascii="Times New Roman" w:hAnsi="Times New Roman" w:cs="Times New Roman"/>
          <w:sz w:val="24"/>
          <w:szCs w:val="24"/>
        </w:rPr>
        <w:t xml:space="preserve">, </w:t>
      </w:r>
      <w:r w:rsidR="0054062A" w:rsidRPr="0054062A">
        <w:rPr>
          <w:rFonts w:ascii="Times New Roman" w:hAnsi="Times New Roman" w:cs="Times New Roman"/>
          <w:sz w:val="24"/>
          <w:szCs w:val="24"/>
        </w:rPr>
        <w:t>«Узнай по описанию», «Расставь мебель», «Поручения», «Наведи порядок», «Отгадай, в каком порядке», «Кто больше увидит», «Найди такой же», «Посмотри вокруг», «Геометрическая мозаика», «Домино», «Геометрическое лото», «Волшебный квадрат», «Вьетнамская игра», «Встань там, где я скажу», «Отгадай, где это», «Следопыты», «</w:t>
      </w:r>
      <w:proofErr w:type="spellStart"/>
      <w:r w:rsidR="0054062A" w:rsidRPr="0054062A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="0054062A" w:rsidRPr="0054062A">
        <w:rPr>
          <w:rFonts w:ascii="Times New Roman" w:hAnsi="Times New Roman" w:cs="Times New Roman"/>
          <w:sz w:val="24"/>
          <w:szCs w:val="24"/>
        </w:rPr>
        <w:t>», «Наоборот», «Когда это бывает», «Кто больше», «Исправь ошибки», «Кто знает, пусть дальше считает», «Живые числа», «Сравни и подбери», «Числовая лесенка»,</w:t>
      </w:r>
      <w:r w:rsidR="0054062A">
        <w:rPr>
          <w:rFonts w:ascii="Times New Roman" w:hAnsi="Times New Roman" w:cs="Times New Roman"/>
          <w:sz w:val="24"/>
          <w:szCs w:val="24"/>
        </w:rPr>
        <w:t xml:space="preserve"> м</w:t>
      </w:r>
      <w:r w:rsidR="0054062A" w:rsidRPr="0054062A">
        <w:rPr>
          <w:rFonts w:ascii="Times New Roman" w:hAnsi="Times New Roman" w:cs="Times New Roman"/>
          <w:sz w:val="24"/>
          <w:szCs w:val="24"/>
        </w:rPr>
        <w:t>елкие игрушки для счета, цифры от 1 до 5, 10. Таблицы с предметами от 1 до 10, для закрепления порядкового, прямого и обратного счета. Счётные палочки.</w:t>
      </w:r>
    </w:p>
    <w:p w14:paraId="2C394B30" w14:textId="43087C6C" w:rsidR="00802A16" w:rsidRDefault="00234363" w:rsidP="002D5B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4363">
        <w:rPr>
          <w:rFonts w:ascii="Times New Roman" w:hAnsi="Times New Roman" w:cs="Times New Roman"/>
          <w:b/>
          <w:bCs/>
          <w:sz w:val="24"/>
          <w:szCs w:val="24"/>
        </w:rPr>
        <w:t>II этап: основной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103"/>
        <w:gridCol w:w="3261"/>
        <w:gridCol w:w="1525"/>
      </w:tblGrid>
      <w:tr w:rsidR="00234363" w14:paraId="078D049B" w14:textId="77777777" w:rsidTr="00234363">
        <w:tc>
          <w:tcPr>
            <w:tcW w:w="567" w:type="dxa"/>
          </w:tcPr>
          <w:p w14:paraId="439CD5CB" w14:textId="3CF8B53E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72C2AF93" w14:textId="1B96DDFE" w:rsidR="00234363" w:rsidRPr="00234363" w:rsidRDefault="00234363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</w:p>
        </w:tc>
        <w:tc>
          <w:tcPr>
            <w:tcW w:w="3261" w:type="dxa"/>
          </w:tcPr>
          <w:p w14:paraId="31D68AA5" w14:textId="40B61649" w:rsidR="00234363" w:rsidRPr="00234363" w:rsidRDefault="00234363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525" w:type="dxa"/>
          </w:tcPr>
          <w:p w14:paraId="0E91B9AE" w14:textId="3435EFE1" w:rsidR="00234363" w:rsidRPr="00234363" w:rsidRDefault="00234363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34363" w14:paraId="4CDF50CF" w14:textId="77777777" w:rsidTr="00234363">
        <w:tc>
          <w:tcPr>
            <w:tcW w:w="567" w:type="dxa"/>
          </w:tcPr>
          <w:p w14:paraId="47F67138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62530D" w14:textId="4724DFD4" w:rsidR="00234363" w:rsidRPr="00234363" w:rsidRDefault="00234363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Центр «Будем говорить правильно»</w:t>
            </w:r>
          </w:p>
        </w:tc>
        <w:tc>
          <w:tcPr>
            <w:tcW w:w="3261" w:type="dxa"/>
          </w:tcPr>
          <w:p w14:paraId="1ED96910" w14:textId="592D1730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Здесь вместе с Лопушком дети учатся правильно </w:t>
            </w:r>
          </w:p>
          <w:p w14:paraId="331F0C7E" w14:textId="664616B7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выговаривать звуки родного языка, различать их на слух </w:t>
            </w:r>
          </w:p>
          <w:p w14:paraId="7FA65670" w14:textId="38E0988B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и в произношении,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буквами, овладевают навыком слитного чтения. Здесь находятся пособия по развитию речи и обучения </w:t>
            </w:r>
          </w:p>
          <w:p w14:paraId="5B18EE2A" w14:textId="1B48D9F9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14:paraId="6675B64B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363" w14:paraId="41BCF5C1" w14:textId="77777777" w:rsidTr="00234363">
        <w:tc>
          <w:tcPr>
            <w:tcW w:w="567" w:type="dxa"/>
          </w:tcPr>
          <w:p w14:paraId="2E2BEED1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7584B1" w14:textId="6282509A" w:rsidR="00234363" w:rsidRPr="00034E5E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Учебный центр «Готовимся к школе»</w:t>
            </w:r>
          </w:p>
        </w:tc>
        <w:tc>
          <w:tcPr>
            <w:tcW w:w="3261" w:type="dxa"/>
          </w:tcPr>
          <w:p w14:paraId="210C9B99" w14:textId="77777777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Умный </w:t>
            </w:r>
            <w:proofErr w:type="spellStart"/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</w:t>
            </w:r>
          </w:p>
          <w:p w14:paraId="7BB9F8BF" w14:textId="77777777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усвоить математические </w:t>
            </w:r>
          </w:p>
          <w:p w14:paraId="2888B21F" w14:textId="77777777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и пространственные </w:t>
            </w:r>
          </w:p>
          <w:p w14:paraId="1F26171F" w14:textId="77777777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представления. В центре </w:t>
            </w:r>
          </w:p>
          <w:p w14:paraId="4185BE87" w14:textId="20139C4C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разместились</w:t>
            </w:r>
            <w:r w:rsidR="000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 </w:t>
            </w:r>
          </w:p>
          <w:p w14:paraId="63AC6087" w14:textId="6A94399C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», «Математические </w:t>
            </w:r>
          </w:p>
          <w:p w14:paraId="670006B6" w14:textId="77777777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корзинки», </w:t>
            </w:r>
            <w:proofErr w:type="spellStart"/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0E74FF" w14:textId="77777777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Фонарики и т.д. Также </w:t>
            </w:r>
          </w:p>
          <w:p w14:paraId="50AB1E4C" w14:textId="77777777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раздаточный </w:t>
            </w:r>
          </w:p>
          <w:p w14:paraId="4570600E" w14:textId="4FB62446" w:rsidR="00234363" w:rsidRPr="00234363" w:rsidRDefault="00234363" w:rsidP="0023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63">
              <w:rPr>
                <w:rFonts w:ascii="Times New Roman" w:hAnsi="Times New Roman" w:cs="Times New Roman"/>
                <w:sz w:val="24"/>
                <w:szCs w:val="24"/>
              </w:rPr>
              <w:t>счетный материал.</w:t>
            </w:r>
          </w:p>
        </w:tc>
        <w:tc>
          <w:tcPr>
            <w:tcW w:w="1525" w:type="dxa"/>
          </w:tcPr>
          <w:p w14:paraId="0321C631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363" w14:paraId="1F5EC575" w14:textId="77777777" w:rsidTr="00D472E1">
        <w:trPr>
          <w:trHeight w:val="1557"/>
        </w:trPr>
        <w:tc>
          <w:tcPr>
            <w:tcW w:w="567" w:type="dxa"/>
          </w:tcPr>
          <w:p w14:paraId="092CD08D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4956C4" w14:textId="40589281" w:rsidR="00234363" w:rsidRPr="00034E5E" w:rsidRDefault="00034E5E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Центр «Здоровье и безопасность».</w:t>
            </w:r>
          </w:p>
        </w:tc>
        <w:tc>
          <w:tcPr>
            <w:tcW w:w="3261" w:type="dxa"/>
          </w:tcPr>
          <w:p w14:paraId="58BCAF5A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Ворон Метр помогает дошкольникам разобраться в </w:t>
            </w:r>
          </w:p>
          <w:p w14:paraId="739250C0" w14:textId="599FF406" w:rsidR="00234363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правилах настольно-печатных игр по направлению ОБЖ.</w:t>
            </w:r>
          </w:p>
        </w:tc>
        <w:tc>
          <w:tcPr>
            <w:tcW w:w="1525" w:type="dxa"/>
          </w:tcPr>
          <w:p w14:paraId="4F30D4C1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363" w14:paraId="444C6D82" w14:textId="77777777" w:rsidTr="00234363">
        <w:tc>
          <w:tcPr>
            <w:tcW w:w="567" w:type="dxa"/>
          </w:tcPr>
          <w:p w14:paraId="11C9EF13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E57004" w14:textId="1488E0E5" w:rsidR="00234363" w:rsidRPr="00034E5E" w:rsidRDefault="00034E5E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Центр «Наша библиотека».</w:t>
            </w:r>
          </w:p>
        </w:tc>
        <w:tc>
          <w:tcPr>
            <w:tcW w:w="3261" w:type="dxa"/>
          </w:tcPr>
          <w:p w14:paraId="1F070134" w14:textId="09B318EF" w:rsidR="00234363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медвежонком </w:t>
            </w:r>
            <w:proofErr w:type="spellStart"/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Мишиком</w:t>
            </w:r>
            <w:proofErr w:type="spellEnd"/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 дети погружаются в волшебный мир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14:paraId="6AC5E0C2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363" w14:paraId="664F8E48" w14:textId="77777777" w:rsidTr="00234363">
        <w:tc>
          <w:tcPr>
            <w:tcW w:w="567" w:type="dxa"/>
          </w:tcPr>
          <w:p w14:paraId="4311F7F5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6242C7" w14:textId="42EAF3E2" w:rsidR="00234363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Центр «Учимся творить»</w:t>
            </w:r>
          </w:p>
        </w:tc>
        <w:tc>
          <w:tcPr>
            <w:tcW w:w="3261" w:type="dxa"/>
          </w:tcPr>
          <w:p w14:paraId="335924D8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Здесь размещены </w:t>
            </w:r>
          </w:p>
          <w:p w14:paraId="2B6A7B43" w14:textId="6C4EE5C5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материалы для </w:t>
            </w:r>
          </w:p>
          <w:p w14:paraId="2F079355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</w:t>
            </w:r>
          </w:p>
          <w:p w14:paraId="0BA89ECB" w14:textId="50ABDD20" w:rsidR="00234363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525" w:type="dxa"/>
          </w:tcPr>
          <w:p w14:paraId="5EE084B2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363" w14:paraId="210A19BC" w14:textId="77777777" w:rsidTr="00234363">
        <w:tc>
          <w:tcPr>
            <w:tcW w:w="567" w:type="dxa"/>
          </w:tcPr>
          <w:p w14:paraId="15125665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892C4A" w14:textId="0D994CC1" w:rsidR="00234363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Центр «Мы играем в театр»</w:t>
            </w:r>
          </w:p>
        </w:tc>
        <w:tc>
          <w:tcPr>
            <w:tcW w:w="3261" w:type="dxa"/>
          </w:tcPr>
          <w:p w14:paraId="27C37B57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Филимон </w:t>
            </w:r>
            <w:proofErr w:type="spellStart"/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Коттерфильд</w:t>
            </w:r>
            <w:proofErr w:type="spellEnd"/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115F8F13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известный фокусник из </w:t>
            </w:r>
          </w:p>
          <w:p w14:paraId="1A0096E9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Города говорящих попугаев. </w:t>
            </w:r>
          </w:p>
          <w:p w14:paraId="23AA154E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С ее помощью ребята в </w:t>
            </w:r>
          </w:p>
          <w:p w14:paraId="4F000EB4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интересной игровой форме </w:t>
            </w:r>
          </w:p>
          <w:p w14:paraId="5040E02A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музыкальные и </w:t>
            </w:r>
          </w:p>
          <w:p w14:paraId="58751DA6" w14:textId="63E47DC1" w:rsidR="00234363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актерские способности</w:t>
            </w:r>
          </w:p>
        </w:tc>
        <w:tc>
          <w:tcPr>
            <w:tcW w:w="1525" w:type="dxa"/>
          </w:tcPr>
          <w:p w14:paraId="1FFF526E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363" w14:paraId="2510C65F" w14:textId="77777777" w:rsidTr="00234363">
        <w:tc>
          <w:tcPr>
            <w:tcW w:w="567" w:type="dxa"/>
          </w:tcPr>
          <w:p w14:paraId="1B89F79F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ED5CB1" w14:textId="61500D89" w:rsidR="00234363" w:rsidRPr="00034E5E" w:rsidRDefault="00034E5E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Центр «Здоровым быть здорово»</w:t>
            </w:r>
          </w:p>
        </w:tc>
        <w:tc>
          <w:tcPr>
            <w:tcW w:w="3261" w:type="dxa"/>
          </w:tcPr>
          <w:p w14:paraId="4C814C1E" w14:textId="77777777" w:rsidR="00034E5E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Околесик</w:t>
            </w:r>
            <w:proofErr w:type="spellEnd"/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реализует потребности дошкольников в </w:t>
            </w:r>
          </w:p>
          <w:p w14:paraId="2B09A22E" w14:textId="1751EF32" w:rsidR="00234363" w:rsidRPr="00034E5E" w:rsidRDefault="00034E5E" w:rsidP="0003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5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</w:t>
            </w:r>
            <w:proofErr w:type="gramStart"/>
            <w:r w:rsidRPr="00034E5E">
              <w:rPr>
                <w:rFonts w:ascii="Times New Roman" w:hAnsi="Times New Roman" w:cs="Times New Roman"/>
                <w:sz w:val="24"/>
                <w:szCs w:val="24"/>
              </w:rPr>
              <w:t>активности..</w:t>
            </w:r>
            <w:proofErr w:type="gramEnd"/>
          </w:p>
        </w:tc>
        <w:tc>
          <w:tcPr>
            <w:tcW w:w="1525" w:type="dxa"/>
          </w:tcPr>
          <w:p w14:paraId="2B9F9B2D" w14:textId="77777777" w:rsidR="00234363" w:rsidRDefault="00234363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51B188" w14:textId="5ED6E4FF" w:rsidR="00802A16" w:rsidRDefault="00034E5E" w:rsidP="002D5B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4E5E">
        <w:rPr>
          <w:rFonts w:ascii="Times New Roman" w:hAnsi="Times New Roman" w:cs="Times New Roman"/>
          <w:b/>
          <w:bCs/>
          <w:sz w:val="24"/>
          <w:szCs w:val="24"/>
        </w:rPr>
        <w:t>Задача: реализация проекта</w:t>
      </w:r>
    </w:p>
    <w:p w14:paraId="751BEE37" w14:textId="6F64141D" w:rsidR="00034E5E" w:rsidRDefault="00034E5E" w:rsidP="002D5B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4E5E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945"/>
        <w:gridCol w:w="3168"/>
      </w:tblGrid>
      <w:tr w:rsidR="00207CE2" w14:paraId="7F87A078" w14:textId="77777777" w:rsidTr="0046628C">
        <w:tc>
          <w:tcPr>
            <w:tcW w:w="458" w:type="dxa"/>
          </w:tcPr>
          <w:p w14:paraId="613B8EA1" w14:textId="6440807D" w:rsidR="00207CE2" w:rsidRDefault="00207CE2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5" w:type="dxa"/>
          </w:tcPr>
          <w:p w14:paraId="44DB98CB" w14:textId="32D43A0D" w:rsidR="00207CE2" w:rsidRDefault="00207CE2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68" w:type="dxa"/>
          </w:tcPr>
          <w:p w14:paraId="37818993" w14:textId="7A2FB93D" w:rsidR="00207CE2" w:rsidRDefault="00207CE2" w:rsidP="002D5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07CE2" w14:paraId="789B9BCA" w14:textId="77777777" w:rsidTr="0046628C">
        <w:tc>
          <w:tcPr>
            <w:tcW w:w="458" w:type="dxa"/>
          </w:tcPr>
          <w:p w14:paraId="11241428" w14:textId="0B5892AB" w:rsidR="00207CE2" w:rsidRPr="00207CE2" w:rsidRDefault="00207CE2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</w:tcPr>
          <w:p w14:paraId="3026000C" w14:textId="71D06F08" w:rsidR="00207CE2" w:rsidRPr="00207CE2" w:rsidRDefault="00207CE2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родителей «Что мы знаем об интеллектуальном развитии малыша?».</w:t>
            </w:r>
          </w:p>
        </w:tc>
        <w:tc>
          <w:tcPr>
            <w:tcW w:w="3168" w:type="dxa"/>
          </w:tcPr>
          <w:p w14:paraId="3CDCAB12" w14:textId="30A0F285" w:rsidR="00207CE2" w:rsidRPr="00207CE2" w:rsidRDefault="00207CE2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207CE2" w14:paraId="67DD16EB" w14:textId="77777777" w:rsidTr="0046628C">
        <w:tc>
          <w:tcPr>
            <w:tcW w:w="458" w:type="dxa"/>
          </w:tcPr>
          <w:p w14:paraId="04B494D0" w14:textId="5FFF61B7" w:rsidR="00207CE2" w:rsidRPr="00207CE2" w:rsidRDefault="00207CE2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</w:tcPr>
          <w:p w14:paraId="1EBDAFEE" w14:textId="4497E006" w:rsidR="00207CE2" w:rsidRPr="00207CE2" w:rsidRDefault="00FE125E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«Презентация «</w:t>
            </w:r>
            <w:r w:rsidR="00207CE2" w:rsidRPr="00207CE2">
              <w:rPr>
                <w:rFonts w:ascii="Times New Roman" w:hAnsi="Times New Roman" w:cs="Times New Roman"/>
                <w:sz w:val="24"/>
                <w:szCs w:val="24"/>
              </w:rPr>
              <w:t>Особенности развивающей предметно-пространственной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8" w:type="dxa"/>
          </w:tcPr>
          <w:p w14:paraId="6E12F20F" w14:textId="14532390" w:rsidR="00207CE2" w:rsidRPr="00207CE2" w:rsidRDefault="00FE125E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207CE2" w14:paraId="223F7EFE" w14:textId="77777777" w:rsidTr="0046628C">
        <w:tc>
          <w:tcPr>
            <w:tcW w:w="458" w:type="dxa"/>
          </w:tcPr>
          <w:p w14:paraId="27C51DBF" w14:textId="6354A124" w:rsidR="00207CE2" w:rsidRPr="00207CE2" w:rsidRDefault="00207CE2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</w:tcPr>
          <w:p w14:paraId="50130333" w14:textId="7EE64B0E" w:rsidR="00207CE2" w:rsidRPr="00207CE2" w:rsidRDefault="0046628C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628C">
              <w:rPr>
                <w:rFonts w:ascii="Times New Roman" w:hAnsi="Times New Roman" w:cs="Times New Roman"/>
                <w:sz w:val="24"/>
                <w:szCs w:val="24"/>
              </w:rPr>
              <w:t>обрание – практикум «Развитие образной речи старших дошкольников»</w:t>
            </w:r>
          </w:p>
        </w:tc>
        <w:tc>
          <w:tcPr>
            <w:tcW w:w="3168" w:type="dxa"/>
          </w:tcPr>
          <w:p w14:paraId="046E9B11" w14:textId="714DA769" w:rsidR="00207CE2" w:rsidRPr="00207CE2" w:rsidRDefault="0046628C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1C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60C0" w14:paraId="7AB7E885" w14:textId="77777777" w:rsidTr="0046628C">
        <w:tc>
          <w:tcPr>
            <w:tcW w:w="458" w:type="dxa"/>
          </w:tcPr>
          <w:p w14:paraId="2AB02A8D" w14:textId="7C6034A4" w:rsidR="001C60C0" w:rsidRPr="00207CE2" w:rsidRDefault="001C60C0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</w:tcPr>
          <w:p w14:paraId="435D2F81" w14:textId="742A81CE" w:rsidR="001C60C0" w:rsidRDefault="001C60C0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60C0">
              <w:rPr>
                <w:rFonts w:ascii="Times New Roman" w:hAnsi="Times New Roman" w:cs="Times New Roman"/>
                <w:sz w:val="24"/>
                <w:szCs w:val="24"/>
              </w:rPr>
              <w:t>роведение итогового занятия</w:t>
            </w:r>
          </w:p>
        </w:tc>
        <w:tc>
          <w:tcPr>
            <w:tcW w:w="3168" w:type="dxa"/>
          </w:tcPr>
          <w:p w14:paraId="68F42EE5" w14:textId="77777777" w:rsidR="001C60C0" w:rsidRDefault="001C60C0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8C" w14:paraId="348A825E" w14:textId="77777777" w:rsidTr="0046628C">
        <w:tc>
          <w:tcPr>
            <w:tcW w:w="458" w:type="dxa"/>
          </w:tcPr>
          <w:p w14:paraId="57349BC3" w14:textId="06FFF4DA" w:rsidR="0046628C" w:rsidRPr="00207CE2" w:rsidRDefault="001C60C0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</w:tcPr>
          <w:p w14:paraId="18487D2E" w14:textId="13545368" w:rsidR="0046628C" w:rsidRDefault="0046628C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8C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беседы, рекомендации по теме проекта</w:t>
            </w:r>
          </w:p>
        </w:tc>
        <w:tc>
          <w:tcPr>
            <w:tcW w:w="3168" w:type="dxa"/>
          </w:tcPr>
          <w:p w14:paraId="2FF7126C" w14:textId="71032B49" w:rsidR="0046628C" w:rsidRDefault="0046628C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207CE2" w14:paraId="0FAD21EC" w14:textId="77777777" w:rsidTr="0046628C">
        <w:tc>
          <w:tcPr>
            <w:tcW w:w="458" w:type="dxa"/>
          </w:tcPr>
          <w:p w14:paraId="78F7A95E" w14:textId="3B1A565A" w:rsidR="00207CE2" w:rsidRPr="00207CE2" w:rsidRDefault="001C60C0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</w:tcPr>
          <w:p w14:paraId="502965D8" w14:textId="50BA8664" w:rsidR="00207CE2" w:rsidRPr="00207CE2" w:rsidRDefault="0046628C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28C">
              <w:rPr>
                <w:rFonts w:ascii="Times New Roman" w:hAnsi="Times New Roman" w:cs="Times New Roman"/>
                <w:sz w:val="24"/>
                <w:szCs w:val="24"/>
              </w:rPr>
              <w:t>рганизуем традиции в группе: «Встреча с интересными людьми»</w:t>
            </w:r>
          </w:p>
        </w:tc>
        <w:tc>
          <w:tcPr>
            <w:tcW w:w="3168" w:type="dxa"/>
          </w:tcPr>
          <w:p w14:paraId="5F35027B" w14:textId="689C1319" w:rsidR="00207CE2" w:rsidRPr="00207CE2" w:rsidRDefault="0046628C" w:rsidP="002D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C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D6490F9" w14:textId="77777777" w:rsidR="00034E5E" w:rsidRDefault="00034E5E" w:rsidP="002D5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44A46" w14:textId="39593B9B" w:rsidR="00034E5E" w:rsidRDefault="0046628C" w:rsidP="002D5B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28C">
        <w:rPr>
          <w:rFonts w:ascii="Times New Roman" w:hAnsi="Times New Roman" w:cs="Times New Roman"/>
          <w:b/>
          <w:bCs/>
          <w:sz w:val="24"/>
          <w:szCs w:val="24"/>
        </w:rPr>
        <w:t>III этап: заключительный</w:t>
      </w:r>
    </w:p>
    <w:p w14:paraId="2F50894B" w14:textId="537BC199" w:rsidR="0046628C" w:rsidRPr="0046628C" w:rsidRDefault="0046628C" w:rsidP="002D5B46">
      <w:pPr>
        <w:rPr>
          <w:rFonts w:ascii="Times New Roman" w:hAnsi="Times New Roman" w:cs="Times New Roman"/>
          <w:sz w:val="24"/>
          <w:szCs w:val="24"/>
        </w:rPr>
      </w:pPr>
      <w:r w:rsidRPr="0046628C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  <w:r w:rsidRPr="0046628C">
        <w:rPr>
          <w:rFonts w:ascii="Times New Roman" w:hAnsi="Times New Roman" w:cs="Times New Roman"/>
          <w:sz w:val="24"/>
          <w:szCs w:val="24"/>
        </w:rPr>
        <w:t>анализ и обобщение теоретических и практических материалов, полученных в результате реализации проекта.</w:t>
      </w:r>
    </w:p>
    <w:tbl>
      <w:tblPr>
        <w:tblW w:w="9277" w:type="dxa"/>
        <w:tblCellSpacing w:w="15" w:type="dxa"/>
        <w:tblInd w:w="-853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2741"/>
        <w:gridCol w:w="5597"/>
      </w:tblGrid>
      <w:tr w:rsidR="001C60C0" w:rsidRPr="001C60C0" w14:paraId="6159C57F" w14:textId="77777777" w:rsidTr="00836B68">
        <w:trPr>
          <w:tblCellSpacing w:w="15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44304" w14:textId="77777777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83593998"/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BB11E" w14:textId="77777777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69C60" w14:textId="77777777" w:rsidR="001C60C0" w:rsidRPr="001C60C0" w:rsidRDefault="001C60C0" w:rsidP="001C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C60C0" w:rsidRPr="001C60C0" w14:paraId="1E86CEF2" w14:textId="77777777" w:rsidTr="00836B68">
        <w:trPr>
          <w:tblCellSpacing w:w="15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A82F0" w14:textId="77777777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E0268" w14:textId="4B2B2B34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«Говорящие стены» - создание РППС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таршей</w:t>
            </w: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группе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F4C16" w14:textId="6F754FCC" w:rsidR="001C60C0" w:rsidRPr="001C60C0" w:rsidRDefault="001C60C0" w:rsidP="001C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60C0" w:rsidRPr="001C60C0" w14:paraId="69687A3D" w14:textId="77777777" w:rsidTr="00836B68">
        <w:trPr>
          <w:tblCellSpacing w:w="15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E36B" w14:textId="77777777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A60FA" w14:textId="21E78D79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– практикум «Развитие образной речи старших дошкольников»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7403F" w14:textId="7FF5CC04" w:rsidR="001C60C0" w:rsidRPr="001C60C0" w:rsidRDefault="001C60C0" w:rsidP="001C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C60C0" w:rsidRPr="001C60C0" w14:paraId="3085515F" w14:textId="77777777" w:rsidTr="00836B68">
        <w:trPr>
          <w:tblCellSpacing w:w="15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66FB1" w14:textId="77777777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CAF8" w14:textId="382E1E9E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для педагогов 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254A0" w14:textId="7AFFAADA" w:rsidR="001C60C0" w:rsidRPr="001C60C0" w:rsidRDefault="001C60C0" w:rsidP="001C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C60C0" w:rsidRPr="001C60C0" w14:paraId="3EAB77E1" w14:textId="77777777" w:rsidTr="00836B68">
        <w:trPr>
          <w:tblCellSpacing w:w="15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F7BC9" w14:textId="77777777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C926D" w14:textId="52255856" w:rsidR="001C60C0" w:rsidRPr="001C60C0" w:rsidRDefault="001C60C0" w:rsidP="001C6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Публикации, участие в научно-практических конференциях, на семинарах, в конкурсах различного уровня и разного </w:t>
            </w: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A5994" w14:textId="77777777" w:rsidR="001C60C0" w:rsidRPr="001C60C0" w:rsidRDefault="001C60C0" w:rsidP="001C6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2025 учебный год</w:t>
            </w:r>
          </w:p>
        </w:tc>
      </w:tr>
    </w:tbl>
    <w:bookmarkEnd w:id="3"/>
    <w:p w14:paraId="7AD322D9" w14:textId="77777777" w:rsidR="00F97CEE" w:rsidRPr="002D5B46" w:rsidRDefault="00F97CEE" w:rsidP="002D5B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5B46">
        <w:rPr>
          <w:rFonts w:ascii="Times New Roman" w:hAnsi="Times New Roman" w:cs="Times New Roman"/>
          <w:i/>
          <w:iCs/>
          <w:sz w:val="24"/>
          <w:szCs w:val="24"/>
        </w:rPr>
        <w:t>Список используемой литературы</w:t>
      </w:r>
    </w:p>
    <w:p w14:paraId="10ECCC15" w14:textId="77777777" w:rsidR="00F97CEE" w:rsidRPr="002D5B46" w:rsidRDefault="00F97CEE" w:rsidP="002D5B46">
      <w:pPr>
        <w:rPr>
          <w:rFonts w:ascii="Times New Roman" w:hAnsi="Times New Roman" w:cs="Times New Roman"/>
          <w:sz w:val="24"/>
          <w:szCs w:val="24"/>
        </w:rPr>
      </w:pPr>
      <w:r w:rsidRPr="002D5B46">
        <w:rPr>
          <w:rFonts w:ascii="Times New Roman" w:hAnsi="Times New Roman" w:cs="Times New Roman"/>
          <w:sz w:val="24"/>
          <w:szCs w:val="24"/>
        </w:rPr>
        <w:t xml:space="preserve">Бондаренко, Т.М. Развивающие игры в ДОУ. Конспекты занятий по развивающим играм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Т.М.Бондаренко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>. – М.: М-Книга, 2013 г. – 190 с.</w:t>
      </w:r>
    </w:p>
    <w:p w14:paraId="675DEECF" w14:textId="77777777" w:rsidR="00F97CEE" w:rsidRPr="002D5B46" w:rsidRDefault="00F97CEE" w:rsidP="002D5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B46">
        <w:rPr>
          <w:rFonts w:ascii="Times New Roman" w:hAnsi="Times New Roman" w:cs="Times New Roman"/>
          <w:sz w:val="24"/>
          <w:szCs w:val="24"/>
        </w:rPr>
        <w:t xml:space="preserve">Вакуленко, Л. С.,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Вотинова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>, О. М. Универсальные средства в работе с детьми дошкольного и младшего школьного возраста «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 Ларчик» и «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МиниЛарчик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>» методическое пособие – Санкт-Петербург, 2017 г.</w:t>
      </w:r>
    </w:p>
    <w:p w14:paraId="199F6959" w14:textId="77777777" w:rsidR="00F97CEE" w:rsidRPr="002D5B46" w:rsidRDefault="00F97CEE" w:rsidP="002D5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D5B46">
        <w:rPr>
          <w:rFonts w:ascii="Times New Roman" w:hAnsi="Times New Roman" w:cs="Times New Roman"/>
          <w:sz w:val="24"/>
          <w:szCs w:val="24"/>
        </w:rPr>
        <w:t>В.В..</w:t>
      </w:r>
      <w:proofErr w:type="gramEnd"/>
      <w:r w:rsidRPr="002D5B46">
        <w:rPr>
          <w:rFonts w:ascii="Times New Roman" w:hAnsi="Times New Roman" w:cs="Times New Roman"/>
          <w:sz w:val="24"/>
          <w:szCs w:val="24"/>
        </w:rPr>
        <w:t xml:space="preserve"> Геометрия, малыш, ворон, дядя Слава (методическая сказка). – СПб, 1996 г., 29 с.</w:t>
      </w:r>
    </w:p>
    <w:p w14:paraId="13992F43" w14:textId="77777777" w:rsidR="00F97CEE" w:rsidRPr="002D5B46" w:rsidRDefault="00F97CEE" w:rsidP="002D5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, В.В. Методическое пособие «Фиолетовый лес» / В.В.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>, ООО «РИВ», 2016 г. – 20 с.</w:t>
      </w:r>
    </w:p>
    <w:p w14:paraId="76B6CC18" w14:textId="77777777" w:rsidR="00F97CEE" w:rsidRPr="002D5B46" w:rsidRDefault="00F97CEE" w:rsidP="002D5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, В.В., Вакуленко, Л.С. Развивающие игры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 / В.В.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>, Л.С. Вакуленко. –  М.: Сфера, 2015г. – 128 с.</w:t>
      </w:r>
    </w:p>
    <w:p w14:paraId="5DC09BBE" w14:textId="77777777" w:rsidR="00F97CEE" w:rsidRPr="002D5B46" w:rsidRDefault="00F97CEE" w:rsidP="002D5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5B46">
        <w:rPr>
          <w:rFonts w:ascii="Times New Roman" w:hAnsi="Times New Roman" w:cs="Times New Roman"/>
          <w:sz w:val="24"/>
          <w:szCs w:val="24"/>
        </w:rPr>
        <w:t>Харько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, Т. Г.,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, В.В. Методическое пособие «Ларчик» / Т.Г.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Харько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В.В.Воскобович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>, ООО «РИВ», 2007 г. – 30 с.</w:t>
      </w:r>
    </w:p>
    <w:p w14:paraId="4123BEEF" w14:textId="77777777" w:rsidR="00F97CEE" w:rsidRPr="002D5B46" w:rsidRDefault="00F97CEE" w:rsidP="002D5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5B46">
        <w:rPr>
          <w:rFonts w:ascii="Times New Roman" w:hAnsi="Times New Roman" w:cs="Times New Roman"/>
          <w:sz w:val="24"/>
          <w:szCs w:val="24"/>
        </w:rPr>
        <w:t>Харько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, Т. Г., </w:t>
      </w:r>
      <w:proofErr w:type="spellStart"/>
      <w:r w:rsidRPr="002D5B46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 xml:space="preserve"> В. В. Игровая технология интеллектуально-творческого развития детей дошкольного возраста 3 – 7 лет «Сказочные лабиринты игры». СПб.: ООО «РИВ», 2007 г. – 110 с.</w:t>
      </w:r>
    </w:p>
    <w:p w14:paraId="1360BAC8" w14:textId="77777777" w:rsidR="00610015" w:rsidRPr="002D5B46" w:rsidRDefault="00F97CEE" w:rsidP="002D5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5B46">
        <w:rPr>
          <w:rFonts w:ascii="Times New Roman" w:hAnsi="Times New Roman" w:cs="Times New Roman"/>
          <w:sz w:val="24"/>
          <w:szCs w:val="24"/>
        </w:rPr>
        <w:t>Харько</w:t>
      </w:r>
      <w:proofErr w:type="spellEnd"/>
      <w:r w:rsidRPr="002D5B46">
        <w:rPr>
          <w:rFonts w:ascii="Times New Roman" w:hAnsi="Times New Roman" w:cs="Times New Roman"/>
          <w:sz w:val="24"/>
          <w:szCs w:val="24"/>
        </w:rPr>
        <w:t>, Т. Г. Методика познавательно-творческого развития дошкольников «Сказки Фиолетового Леса» Средний дошкольный возраст. - СПб.: ООО «ИЗДАТЕЛЬСТВО «ДЕТСТВО-ПРЕСС», 2013. – 208 с.</w:t>
      </w:r>
    </w:p>
    <w:sectPr w:rsidR="00610015" w:rsidRPr="002D5B46" w:rsidSect="00EA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0B9"/>
    <w:multiLevelType w:val="multilevel"/>
    <w:tmpl w:val="630A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51D35"/>
    <w:multiLevelType w:val="multilevel"/>
    <w:tmpl w:val="69E8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D3CBC"/>
    <w:multiLevelType w:val="multilevel"/>
    <w:tmpl w:val="5AF0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604C6"/>
    <w:multiLevelType w:val="multilevel"/>
    <w:tmpl w:val="97CA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E63EA"/>
    <w:multiLevelType w:val="multilevel"/>
    <w:tmpl w:val="87B6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A3100"/>
    <w:multiLevelType w:val="multilevel"/>
    <w:tmpl w:val="46D84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5A0644"/>
    <w:multiLevelType w:val="multilevel"/>
    <w:tmpl w:val="284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E1FC1"/>
    <w:multiLevelType w:val="multilevel"/>
    <w:tmpl w:val="DC6C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464BE"/>
    <w:multiLevelType w:val="multilevel"/>
    <w:tmpl w:val="5292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346E8"/>
    <w:multiLevelType w:val="multilevel"/>
    <w:tmpl w:val="DFD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24784"/>
    <w:multiLevelType w:val="multilevel"/>
    <w:tmpl w:val="9E8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11A17"/>
    <w:multiLevelType w:val="multilevel"/>
    <w:tmpl w:val="18A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6479A"/>
    <w:multiLevelType w:val="multilevel"/>
    <w:tmpl w:val="55E8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A0549"/>
    <w:multiLevelType w:val="multilevel"/>
    <w:tmpl w:val="C734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25CA1"/>
    <w:multiLevelType w:val="multilevel"/>
    <w:tmpl w:val="B162A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6754F6"/>
    <w:multiLevelType w:val="multilevel"/>
    <w:tmpl w:val="36B2B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F404F7"/>
    <w:multiLevelType w:val="multilevel"/>
    <w:tmpl w:val="34CC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55D6D"/>
    <w:multiLevelType w:val="multilevel"/>
    <w:tmpl w:val="C5FE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B5746"/>
    <w:multiLevelType w:val="multilevel"/>
    <w:tmpl w:val="AFA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9B3681"/>
    <w:multiLevelType w:val="multilevel"/>
    <w:tmpl w:val="3D6C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970EAD"/>
    <w:multiLevelType w:val="multilevel"/>
    <w:tmpl w:val="5DFE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8"/>
  </w:num>
  <w:num w:numId="5">
    <w:abstractNumId w:val="19"/>
  </w:num>
  <w:num w:numId="6">
    <w:abstractNumId w:val="11"/>
  </w:num>
  <w:num w:numId="7">
    <w:abstractNumId w:val="12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4"/>
  </w:num>
  <w:num w:numId="15">
    <w:abstractNumId w:val="13"/>
  </w:num>
  <w:num w:numId="16">
    <w:abstractNumId w:val="17"/>
  </w:num>
  <w:num w:numId="17">
    <w:abstractNumId w:val="2"/>
  </w:num>
  <w:num w:numId="18">
    <w:abstractNumId w:val="3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015"/>
    <w:rsid w:val="00034E5E"/>
    <w:rsid w:val="00083332"/>
    <w:rsid w:val="000C7833"/>
    <w:rsid w:val="00157D16"/>
    <w:rsid w:val="001C60C0"/>
    <w:rsid w:val="001D71BE"/>
    <w:rsid w:val="001F444A"/>
    <w:rsid w:val="00207CE2"/>
    <w:rsid w:val="00234363"/>
    <w:rsid w:val="002B7115"/>
    <w:rsid w:val="002D5B46"/>
    <w:rsid w:val="002D7E2C"/>
    <w:rsid w:val="00385966"/>
    <w:rsid w:val="003B4810"/>
    <w:rsid w:val="0046628C"/>
    <w:rsid w:val="005350BC"/>
    <w:rsid w:val="0054062A"/>
    <w:rsid w:val="005A598A"/>
    <w:rsid w:val="00610015"/>
    <w:rsid w:val="00623447"/>
    <w:rsid w:val="00700AA6"/>
    <w:rsid w:val="007026BD"/>
    <w:rsid w:val="00736D6D"/>
    <w:rsid w:val="007375D4"/>
    <w:rsid w:val="00783338"/>
    <w:rsid w:val="007B5AEA"/>
    <w:rsid w:val="00802A16"/>
    <w:rsid w:val="008031C8"/>
    <w:rsid w:val="008F19CF"/>
    <w:rsid w:val="00AC1D64"/>
    <w:rsid w:val="00B03171"/>
    <w:rsid w:val="00B25069"/>
    <w:rsid w:val="00B34D4D"/>
    <w:rsid w:val="00B41D8C"/>
    <w:rsid w:val="00B742D6"/>
    <w:rsid w:val="00BB4691"/>
    <w:rsid w:val="00C23218"/>
    <w:rsid w:val="00C26248"/>
    <w:rsid w:val="00C54F1E"/>
    <w:rsid w:val="00CC711D"/>
    <w:rsid w:val="00D2162B"/>
    <w:rsid w:val="00D472E1"/>
    <w:rsid w:val="00E26B51"/>
    <w:rsid w:val="00EA21B9"/>
    <w:rsid w:val="00F641B5"/>
    <w:rsid w:val="00F66EC4"/>
    <w:rsid w:val="00F97CEE"/>
    <w:rsid w:val="00FD61B8"/>
    <w:rsid w:val="00FE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7249B97"/>
  <w15:docId w15:val="{05E513B5-8815-48D5-BDEC-1A2D5A0B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7D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7D16"/>
    <w:pPr>
      <w:widowControl w:val="0"/>
      <w:shd w:val="clear" w:color="auto" w:fill="FFFFFF"/>
      <w:spacing w:after="2940" w:line="269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157D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157D16"/>
    <w:pPr>
      <w:widowControl w:val="0"/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65pt">
    <w:name w:val="Основной текст (2) + 6;5 pt;Полужирный"/>
    <w:basedOn w:val="2"/>
    <w:rsid w:val="00157D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unhideWhenUsed/>
    <w:rsid w:val="00B3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Крапивина</dc:creator>
  <cp:keywords/>
  <dc:description/>
  <cp:lastModifiedBy>Анна Крапивина</cp:lastModifiedBy>
  <cp:revision>14</cp:revision>
  <dcterms:created xsi:type="dcterms:W3CDTF">2024-11-05T03:01:00Z</dcterms:created>
  <dcterms:modified xsi:type="dcterms:W3CDTF">2025-05-26T04:48:00Z</dcterms:modified>
</cp:coreProperties>
</file>