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57" w:rsidRPr="00803E85" w:rsidRDefault="00301357" w:rsidP="0030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01357" w:rsidRPr="00803E85" w:rsidRDefault="00BA79BD" w:rsidP="003013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№38 посёлка</w:t>
      </w:r>
      <w:r w:rsidR="00301357" w:rsidRPr="0080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57" w:rsidRPr="00803E85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301357" w:rsidRDefault="00301357" w:rsidP="003013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66084" w:rsidRDefault="00301357" w:rsidP="00301357">
      <w:pPr>
        <w:jc w:val="center"/>
        <w:rPr>
          <w:rFonts w:ascii="Times New Roman" w:hAnsi="Times New Roman" w:cs="Times New Roman"/>
          <w:sz w:val="48"/>
          <w:szCs w:val="48"/>
        </w:rPr>
      </w:pPr>
      <w:r w:rsidRPr="00301357">
        <w:rPr>
          <w:rFonts w:ascii="Times New Roman" w:hAnsi="Times New Roman" w:cs="Times New Roman"/>
          <w:sz w:val="48"/>
          <w:szCs w:val="48"/>
        </w:rPr>
        <w:t>«Использование инновационных подходов к построению речевого пространства»</w:t>
      </w: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(из опыта работы)</w:t>
      </w: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301357">
      <w:pPr>
        <w:rPr>
          <w:rFonts w:ascii="Times New Roman" w:hAnsi="Times New Roman" w:cs="Times New Roman"/>
          <w:sz w:val="48"/>
          <w:szCs w:val="48"/>
        </w:rPr>
      </w:pPr>
    </w:p>
    <w:p w:rsidR="00301357" w:rsidRDefault="00301357" w:rsidP="00BA79BD">
      <w:pPr>
        <w:jc w:val="right"/>
        <w:rPr>
          <w:rFonts w:ascii="Times New Roman" w:hAnsi="Times New Roman" w:cs="Times New Roman"/>
          <w:sz w:val="28"/>
          <w:szCs w:val="28"/>
        </w:rPr>
      </w:pPr>
      <w:r w:rsidRPr="00301357">
        <w:rPr>
          <w:rFonts w:ascii="Times New Roman" w:hAnsi="Times New Roman" w:cs="Times New Roman"/>
          <w:sz w:val="28"/>
          <w:szCs w:val="28"/>
        </w:rPr>
        <w:t>Выполнила:</w:t>
      </w:r>
    </w:p>
    <w:p w:rsidR="00301357" w:rsidRDefault="00301357" w:rsidP="00BA79BD">
      <w:pPr>
        <w:jc w:val="right"/>
        <w:rPr>
          <w:rFonts w:ascii="Times New Roman" w:hAnsi="Times New Roman" w:cs="Times New Roman"/>
          <w:sz w:val="28"/>
          <w:szCs w:val="28"/>
        </w:rPr>
      </w:pPr>
      <w:r w:rsidRPr="00301357">
        <w:rPr>
          <w:rFonts w:ascii="Times New Roman" w:hAnsi="Times New Roman" w:cs="Times New Roman"/>
          <w:sz w:val="28"/>
          <w:szCs w:val="28"/>
        </w:rPr>
        <w:t xml:space="preserve"> Кузьмина О.А</w:t>
      </w:r>
    </w:p>
    <w:p w:rsidR="00301357" w:rsidRDefault="00301357" w:rsidP="0030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2025г</w:t>
      </w:r>
    </w:p>
    <w:p w:rsidR="003E2E6B" w:rsidRPr="003D5015" w:rsidRDefault="003E2E6B" w:rsidP="003E2E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В пустых стенах ребенок не заговорит…</w:t>
      </w:r>
    </w:p>
    <w:p w:rsidR="003E2E6B" w:rsidRPr="003D5015" w:rsidRDefault="003E2E6B" w:rsidP="003E2E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Елизавета Ивановна Тихеева</w:t>
      </w:r>
    </w:p>
    <w:p w:rsidR="00AD5531" w:rsidRPr="003D5015" w:rsidRDefault="00AD5531" w:rsidP="003E2E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3E2E6B" w:rsidRPr="003D5015" w:rsidRDefault="00AD5531" w:rsidP="00BA7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</w:t>
      </w:r>
      <w:r w:rsidR="003E2E6B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овершенствование образовательного процесса и повышение развивающего эффекта не только в совместной деятельности взрослого и детей, но и в самостоятельной деятельности, а также при проведении режимных моментов, позволяющих ребенку более полно проявить себя и проявить активность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, </w:t>
      </w:r>
      <w:r w:rsidR="003E2E6B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является создание развивающей образовательной среды.</w:t>
      </w:r>
    </w:p>
    <w:p w:rsidR="003E2E6B" w:rsidRPr="003D5015" w:rsidRDefault="00AD5531" w:rsidP="00B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15">
        <w:rPr>
          <w:rFonts w:ascii="Times New Roman" w:hAnsi="Times New Roman" w:cs="Times New Roman"/>
          <w:sz w:val="28"/>
          <w:szCs w:val="28"/>
        </w:rPr>
        <w:t>П</w:t>
      </w:r>
      <w:r w:rsidR="003E2E6B" w:rsidRPr="003D5015">
        <w:rPr>
          <w:rFonts w:ascii="Times New Roman" w:hAnsi="Times New Roman" w:cs="Times New Roman"/>
          <w:sz w:val="28"/>
          <w:szCs w:val="28"/>
        </w:rPr>
        <w:t>олноценное развитие ребенка дошкольного возраста будет успешно формироваться в условиях развивающей среды, которая обеспечивает разнообразную игровую, двигательную, творческую, продуктивную и речевую деятельность ребенка. Предметно-развивающая среда способствует наибольшему развитию индивидуальности ребенка, с учетом его склонностей, интересов, уровня активности. Организация предметно–развивающей среды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3E2E6B" w:rsidRPr="003D5015" w:rsidRDefault="003E2E6B" w:rsidP="00B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15">
        <w:rPr>
          <w:rFonts w:ascii="Times New Roman" w:hAnsi="Times New Roman" w:cs="Times New Roman"/>
          <w:sz w:val="28"/>
          <w:szCs w:val="28"/>
        </w:rPr>
        <w:t>Одной из основных задач является обогащение среды такими элементами, которые бы стимулировали познавательную, речевую, двигательную и иную активность детей.</w:t>
      </w:r>
    </w:p>
    <w:p w:rsidR="003E2E6B" w:rsidRPr="003D5015" w:rsidRDefault="003E2E6B" w:rsidP="00B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15">
        <w:rPr>
          <w:rFonts w:ascii="Times New Roman" w:hAnsi="Times New Roman" w:cs="Times New Roman"/>
          <w:sz w:val="28"/>
          <w:szCs w:val="28"/>
        </w:rPr>
        <w:t>Познавательно-речевое развитие может рассматриваться как основа для полноценного развития личности каждого ребенка.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 и т. д. зависит успешность деятельности ребенка, его приятие сверстниками, авторитет и статусное положение в детском сообществе. Речевая деятельность немыслима без познания, без освоения ребенком окружающего мира.</w:t>
      </w:r>
    </w:p>
    <w:p w:rsidR="002F237B" w:rsidRPr="003D5015" w:rsidRDefault="003E2E6B" w:rsidP="00B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15">
        <w:rPr>
          <w:rFonts w:ascii="Times New Roman" w:hAnsi="Times New Roman" w:cs="Times New Roman"/>
          <w:sz w:val="28"/>
          <w:szCs w:val="28"/>
        </w:rPr>
        <w:t>Правильное построение развивающей среды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301357" w:rsidRPr="003D5015" w:rsidRDefault="003E2E6B" w:rsidP="00B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D5015">
        <w:rPr>
          <w:rFonts w:ascii="Times New Roman" w:hAnsi="Times New Roman" w:cs="Times New Roman"/>
          <w:sz w:val="28"/>
          <w:szCs w:val="28"/>
        </w:rPr>
        <w:t xml:space="preserve"> С целью создания эффективно развивающей предметно-пространственной среды в группе созданы следующие уголки:</w:t>
      </w:r>
    </w:p>
    <w:p w:rsidR="002F237B" w:rsidRPr="003D5015" w:rsidRDefault="002F237B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 xml:space="preserve">   1.Речевой уголок</w:t>
      </w:r>
      <w:proofErr w:type="gram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.</w:t>
      </w:r>
      <w:proofErr w:type="gramEnd"/>
    </w:p>
    <w:p w:rsidR="00E6274B" w:rsidRPr="003D5015" w:rsidRDefault="00E6274B" w:rsidP="00E62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Материал речевого уголка расположен по принципам доступности и безопасности, вариативности, насыщенности, </w:t>
      </w:r>
      <w:proofErr w:type="spell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трансформируемости</w:t>
      </w:r>
      <w:proofErr w:type="spell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. У детей есть самостоятельный выбор: с кем, как, во что играть. Подбор оборудования и материалов для группы определяется особенностями развития 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детей</w:t>
      </w:r>
      <w:proofErr w:type="gram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.С</w:t>
      </w:r>
      <w:proofErr w:type="gram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озданы условия для самостоятельной активной целенаправленной игровой деятельности.</w:t>
      </w:r>
    </w:p>
    <w:p w:rsidR="004113B8" w:rsidRPr="003D5015" w:rsidRDefault="004113B8" w:rsidP="007A23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5015">
        <w:rPr>
          <w:rFonts w:ascii="Times New Roman" w:hAnsi="Times New Roman" w:cs="Times New Roman"/>
          <w:color w:val="333333"/>
          <w:sz w:val="28"/>
          <w:szCs w:val="28"/>
        </w:rPr>
        <w:t>Все игры, пособия и материалы направлены на развитие всех сторон речи: произносительную, грамматический строй, развитие словаря, слоговую структуру и связную речь</w:t>
      </w:r>
      <w:r w:rsidR="00E6274B" w:rsidRPr="003D501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6274B" w:rsidRPr="003D5015" w:rsidRDefault="00E6274B" w:rsidP="007A23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D501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В речевом уголке находятся: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пособия для проведения артикуляционных упражнений;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комплексы пальчиковой гимнастики и игры на развитие мелкой моторики</w:t>
      </w:r>
      <w:r w:rsidR="0083054F"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оборудование для упражнений на развитие речевого дыхания</w:t>
      </w:r>
      <w:r w:rsidR="0083054F"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 xml:space="preserve">• дидактический материал – плакаты, </w:t>
      </w:r>
      <w:proofErr w:type="spellStart"/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мнемотаблицы</w:t>
      </w:r>
      <w:proofErr w:type="spellEnd"/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, алгоритмы, наборы картинок для работы по развитию связной речи, заучиванию стихотворений, составлению рассказов, пересказыванию произведений художественной литературы</w:t>
      </w:r>
      <w:r w:rsidR="0083054F"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игры для обогащения словарного запаса, формирования грамматического строя</w:t>
      </w:r>
      <w:r w:rsidR="0083054F"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игры, упражнения на автоматизацию и дифференциацию звуков;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разнообразные дидактические и настольно-печатные игры</w:t>
      </w:r>
      <w:r w:rsidR="0083054F"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;</w:t>
      </w:r>
    </w:p>
    <w:p w:rsidR="00E6274B" w:rsidRPr="003D5015" w:rsidRDefault="00E6274B" w:rsidP="0083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• альбомы загадок, скороговорок, чистоговорок, стихов.</w:t>
      </w:r>
    </w:p>
    <w:p w:rsidR="00CE649F" w:rsidRPr="003D5015" w:rsidRDefault="00CE649F" w:rsidP="00830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proofErr w:type="spell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Ковролинограф</w:t>
      </w:r>
      <w:proofErr w:type="spellEnd"/>
      <w:r w:rsidR="0083054F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с разнообразным набором пособий.</w:t>
      </w:r>
    </w:p>
    <w:p w:rsidR="002F237B" w:rsidRPr="003D5015" w:rsidRDefault="00500A1D" w:rsidP="00830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Многофункциональное пособие «Теремок»</w:t>
      </w:r>
    </w:p>
    <w:p w:rsidR="002F237B" w:rsidRPr="003D5015" w:rsidRDefault="002F237B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Работа в этом уголке способствует развитию всех сторон речи.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2.</w:t>
      </w: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 xml:space="preserve"> Детская библиотека «Уголок книг»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</w:t>
      </w:r>
    </w:p>
    <w:p w:rsidR="00500A1D" w:rsidRPr="003D5015" w:rsidRDefault="0083054F" w:rsidP="008305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Здесь находятся детские книги, хрестоматии, серии картинок по сказкам для пересказывания, фотографии детских писателей. В книжном уголке устраиваем тематические выставки: «Русские народные сказки», «Здравствуй Новый год» и др</w:t>
      </w:r>
      <w:proofErr w:type="gramStart"/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>.Н</w:t>
      </w:r>
      <w:proofErr w:type="gramEnd"/>
      <w:r w:rsidRPr="003D5015">
        <w:rPr>
          <w:rFonts w:ascii="Times New Roman" w:eastAsia="Times New Roman" w:hAnsi="Times New Roman" w:cs="Times New Roman"/>
          <w:color w:val="32414F"/>
          <w:kern w:val="0"/>
          <w:sz w:val="28"/>
          <w:szCs w:val="28"/>
          <w:lang w:eastAsia="ru-RU"/>
        </w:rPr>
        <w:t xml:space="preserve">аряду с художественной литературой в книжном уголке представлена познавательная литература, тематические энциклопедии в соответствии с возрастом детей. </w:t>
      </w:r>
      <w:r w:rsidR="00500A1D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Ежедневное чтение художественной литературы в детском саду, специальные занятия по художественной литературе оказывают большое влияние на познавательно-речевое развитие детей. </w:t>
      </w:r>
    </w:p>
    <w:p w:rsidR="00500A1D" w:rsidRPr="003D5015" w:rsidRDefault="00CE649F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3.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Театральный уголок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 целью речевого развития, развития эмоциональной сферы дошкольников в группе созда</w:t>
      </w:r>
      <w:r w:rsidR="00CE649F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театральный уголок с разными видами театра (настольный, пальчиковый, </w:t>
      </w:r>
      <w:proofErr w:type="spell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Би-б</w:t>
      </w:r>
      <w:proofErr w:type="gram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а</w:t>
      </w:r>
      <w:proofErr w:type="spell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-</w:t>
      </w:r>
      <w:proofErr w:type="gram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proofErr w:type="spell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бо</w:t>
      </w:r>
      <w:proofErr w:type="spell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кукольный, теневой). Здесь расположились сказочные персонажи, выполненные из различных материалов. В инсценировке сказок дети учатся правильно выстраивать предложения, перевоплощаются в разных героев, меняя при этом интонацию, голос. Работа в этом уголке способствует обогащению словарного запаса детей, развивается память и связная, а также диалогическая и монологическая речь.</w:t>
      </w:r>
    </w:p>
    <w:p w:rsidR="00500A1D" w:rsidRPr="003D5015" w:rsidRDefault="00CE649F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4.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Строительный уголок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Строительный уголок также используется для речевого и познавательного развития детей. Здесь содержится разнообразный строительный материал, 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>который находится в свободном доступе для детей. Для построек имеются образцы моделей, схемы, рисунки. Дети с большим удовольствием строят.</w:t>
      </w:r>
    </w:p>
    <w:p w:rsidR="00500A1D" w:rsidRPr="003D5015" w:rsidRDefault="00CE649F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4.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Уголок природы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Он содержит календарь природы, разнообразный материал для экспериментирования, фигурки животных, дидактические игры, картинки и иллюстрации о природе, поделки из природного материала. В процессе выполнения опытов и исследований дети учатся составлять небольшие рассказы, размышлять, рассуждать и доказывать получают новые знания о предметах и явлениях</w:t>
      </w:r>
    </w:p>
    <w:p w:rsidR="00500A1D" w:rsidRPr="003D5015" w:rsidRDefault="004A513A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5.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 xml:space="preserve">Уголок </w:t>
      </w:r>
      <w:proofErr w:type="spellStart"/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изодеятельности</w:t>
      </w:r>
      <w:proofErr w:type="spellEnd"/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Воспитанники знакомятся с работами художников и народных мастеров, с произведениями декоративно-прикладного искусства. Работа по восприятию </w:t>
      </w:r>
      <w:proofErr w:type="gram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прекрасного</w:t>
      </w:r>
      <w:proofErr w:type="gram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 жизни и искусстве находит свое воплощение в детском художественном творчестве (рисование, аппликации, лепке). При этом развивается связная речь, фантазия, воображение. Работа в этом уголке способствует развитию мелкой моторики, развивает речевое творчество детей.</w:t>
      </w:r>
    </w:p>
    <w:p w:rsidR="00500A1D" w:rsidRPr="003D5015" w:rsidRDefault="004A513A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6.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Физкультурно-оздоровительный уголок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Физкультурно-оздоровительный уголок пользуется популярностью у детей, поскольку реализует их потребность в двигательной активности. Спортивное оборудование способствуют не только формированию основных движений, но и развитию пространственных ориентировок, свойств внимания, таких волевых качеств, как организованность, смелость, выдержка, инициативность. В картотеке подвижных игр, есть такие игры, которые сопровождаются песнями, стихами, считалками. Данные игры пополняет словарный запас, обогащают речь, вырабатывается дикция, развивается память, речь.</w:t>
      </w:r>
    </w:p>
    <w:p w:rsidR="00500A1D" w:rsidRPr="003D5015" w:rsidRDefault="004A513A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7.</w:t>
      </w:r>
      <w:r w:rsidR="00500A1D"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Уголки «Сюжетно-ролевых игр»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Создаются необходимые условия для проведения сюжетно-ролевых игр, что способствует развитию ролевой речи детей, умению вести диалог с партнером-сверстником, партнером-взрослым.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Уголок «Поликлиника»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Здесь воспитываем чуткое, внимательное отношение к больному, доброту, отзывчивость, культуру общения</w:t>
      </w:r>
      <w:proofErr w:type="gramStart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.В</w:t>
      </w:r>
      <w:proofErr w:type="gramEnd"/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сё это помогает формировать представление об окружающей среде у детей, умению общаться, обогащать словарный запас словами профессионализмами, развивать у детей слуховое и зрительное внимание, память, воображение, интонационную выразительность речи.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>Уголок «Семья»</w:t>
      </w:r>
    </w:p>
    <w:p w:rsidR="00500A1D" w:rsidRPr="003D5015" w:rsidRDefault="00500A1D" w:rsidP="007A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Во время игры особенно важно ребёнку выразить свои мысли и чувства, понять переживания партнёров, согласовать с ним свои действия. Всё это служит развитию связной речи, ее выразительности, эмоциональной окрашенности</w:t>
      </w:r>
    </w:p>
    <w:p w:rsidR="00500A1D" w:rsidRPr="003D5015" w:rsidRDefault="00500A1D" w:rsidP="007A23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Таким образом</w:t>
      </w:r>
      <w:r w:rsidR="00675B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,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развивающая предметно — пространственная среда выступает в роли движущей силы становления и развития личности, а также 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lastRenderedPageBreak/>
        <w:t xml:space="preserve">присущих ей видов деятельности. </w:t>
      </w:r>
      <w:r w:rsidR="00BE73E0"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</w:t>
      </w:r>
      <w:r w:rsidRPr="003D50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равильно организованная развивающая среда позволяет ребенку научиться взаимодействовать со сверстниками и взрослыми, понимать и оценивать чувства и поступки людей, а ведь именно это лежит в основе развивающего общения.</w:t>
      </w:r>
    </w:p>
    <w:p w:rsidR="009A4C3E" w:rsidRPr="003D5015" w:rsidRDefault="009A4C3E" w:rsidP="007A23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9A4C3E" w:rsidRPr="003D5015" w:rsidRDefault="009A4C3E" w:rsidP="009A4C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Для развития речи детей в современной педагогике используются:</w:t>
      </w:r>
    </w:p>
    <w:p w:rsidR="009A4C3E" w:rsidRPr="003D5015" w:rsidRDefault="009A4C3E" w:rsidP="009A4C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- традиционные (образец рассказа педагога, построчное заучивание стихотворения, поэтапное рассматривание и описание, артикуляционную гимнастику, пальчиковую гимнастику, дыхательную гимнастику);</w:t>
      </w:r>
    </w:p>
    <w:p w:rsidR="009A4C3E" w:rsidRPr="003D5015" w:rsidRDefault="009A4C3E" w:rsidP="009A4C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proofErr w:type="gramStart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- инновационные – (</w:t>
      </w:r>
      <w:proofErr w:type="spellStart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синквейн</w:t>
      </w:r>
      <w:proofErr w:type="spellEnd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; игровые технологии: мнемотехника, моделирование, LEGO-технология; информационно – коммуникационные технологии; ТРИЗ технологи; технология «</w:t>
      </w:r>
      <w:proofErr w:type="spellStart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Скрайбинг</w:t>
      </w:r>
      <w:proofErr w:type="spellEnd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»; проектная деятельность; </w:t>
      </w:r>
      <w:proofErr w:type="spellStart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)</w:t>
      </w:r>
      <w:proofErr w:type="gramEnd"/>
    </w:p>
    <w:p w:rsidR="009A4C3E" w:rsidRPr="003D5015" w:rsidRDefault="009A4C3E" w:rsidP="009A4C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D501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> В работе над проблемой развития речи, широко используем помощь родителей. Для них проводим анкетирование. Исходя из данных анкетирования и собеседований, составили перспективный план работы, разработан план мероприятий с родителями. Постоянно оказываем консультативную помощь родителям по проблеме.</w:t>
      </w:r>
    </w:p>
    <w:p w:rsidR="009A4C3E" w:rsidRPr="003D5015" w:rsidRDefault="009A4C3E" w:rsidP="007A23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BE73E0" w:rsidRPr="003D5015" w:rsidRDefault="00BE73E0" w:rsidP="007A23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:rsidR="00F449BD" w:rsidRPr="003D5015" w:rsidRDefault="00F449BD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 xml:space="preserve"> Одним из основных показателей уровня развития умственных способностей ребёнка, считается богатство его речи, поэтому взрослым важно поддержать и обеспечить развитие умственных и речевых способностей дошкольников.</w:t>
      </w:r>
    </w:p>
    <w:p w:rsidR="00913604" w:rsidRPr="003D5015" w:rsidRDefault="00913604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 xml:space="preserve"> Использование в воспитательно-образовательном процессе современных педагогических технологийпомогают нам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>В работе с детьми 2 младшей группы по речевому развитию мы используются следующие инновационные технологии: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>Здоровьесберегающие,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proofErr w:type="spellStart"/>
      <w:r w:rsidRPr="003D5015">
        <w:rPr>
          <w:rFonts w:cs="Times New Roman"/>
          <w:color w:val="333333"/>
          <w:sz w:val="28"/>
          <w:szCs w:val="28"/>
        </w:rPr>
        <w:t>мнемотаблицы</w:t>
      </w:r>
      <w:proofErr w:type="spellEnd"/>
      <w:r w:rsidRPr="003D5015">
        <w:rPr>
          <w:rFonts w:cs="Times New Roman"/>
          <w:color w:val="333333"/>
          <w:sz w:val="28"/>
          <w:szCs w:val="28"/>
        </w:rPr>
        <w:t>,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proofErr w:type="spellStart"/>
      <w:r w:rsidRPr="003D5015">
        <w:rPr>
          <w:rFonts w:cs="Times New Roman"/>
          <w:color w:val="333333"/>
          <w:sz w:val="28"/>
          <w:szCs w:val="28"/>
        </w:rPr>
        <w:t>кинизиологию</w:t>
      </w:r>
      <w:proofErr w:type="spellEnd"/>
      <w:r w:rsidRPr="003D5015">
        <w:rPr>
          <w:rFonts w:cs="Times New Roman"/>
          <w:color w:val="333333"/>
          <w:sz w:val="28"/>
          <w:szCs w:val="28"/>
        </w:rPr>
        <w:t>,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proofErr w:type="spellStart"/>
      <w:r w:rsidRPr="003D5015">
        <w:rPr>
          <w:rFonts w:cs="Times New Roman"/>
          <w:color w:val="333333"/>
          <w:sz w:val="28"/>
          <w:szCs w:val="28"/>
        </w:rPr>
        <w:t>биоэнергопластику</w:t>
      </w:r>
      <w:proofErr w:type="spellEnd"/>
      <w:r w:rsidRPr="003D5015">
        <w:rPr>
          <w:rFonts w:cs="Times New Roman"/>
          <w:color w:val="333333"/>
          <w:sz w:val="28"/>
          <w:szCs w:val="28"/>
        </w:rPr>
        <w:t>,</w:t>
      </w:r>
    </w:p>
    <w:p w:rsidR="00EC6169" w:rsidRPr="003D5015" w:rsidRDefault="00EC6169" w:rsidP="007A2336">
      <w:pPr>
        <w:pStyle w:val="ad"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>LEGO- технологию</w:t>
      </w:r>
    </w:p>
    <w:p w:rsidR="00EC6169" w:rsidRPr="003D5015" w:rsidRDefault="00EC6169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913604" w:rsidRPr="003D5015" w:rsidRDefault="00913604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067CD9" w:rsidRPr="003D5015" w:rsidRDefault="00067CD9" w:rsidP="007A2336">
      <w:pPr>
        <w:pStyle w:val="ad"/>
        <w:widowControl/>
        <w:rPr>
          <w:rFonts w:eastAsia="Times New Roman" w:cs="Times New Roman"/>
          <w:color w:val="111111"/>
          <w:kern w:val="0"/>
          <w:sz w:val="28"/>
          <w:szCs w:val="28"/>
          <w:lang w:eastAsia="ru-RU"/>
        </w:rPr>
      </w:pPr>
    </w:p>
    <w:p w:rsidR="00067CD9" w:rsidRPr="003D5015" w:rsidRDefault="00067CD9" w:rsidP="007A233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67CD9" w:rsidRPr="003D5015" w:rsidRDefault="00067CD9" w:rsidP="007A2336">
      <w:pPr>
        <w:pStyle w:val="ad"/>
        <w:widowControl/>
        <w:rPr>
          <w:rFonts w:cs="Times New Roman"/>
          <w:sz w:val="28"/>
          <w:szCs w:val="28"/>
        </w:rPr>
      </w:pPr>
    </w:p>
    <w:p w:rsidR="00067CD9" w:rsidRPr="003D5015" w:rsidRDefault="00067CD9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913604" w:rsidRPr="003D5015" w:rsidRDefault="00913604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913604" w:rsidRPr="003D5015" w:rsidRDefault="00913604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913604" w:rsidRPr="003D5015" w:rsidRDefault="00EC6169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  <w:r w:rsidRPr="003D5015">
        <w:rPr>
          <w:rFonts w:cs="Times New Roman"/>
          <w:color w:val="333333"/>
          <w:sz w:val="28"/>
          <w:szCs w:val="28"/>
        </w:rPr>
        <w:t>С</w:t>
      </w:r>
      <w:r w:rsidR="00913604" w:rsidRPr="003D5015">
        <w:rPr>
          <w:rFonts w:cs="Times New Roman"/>
          <w:color w:val="333333"/>
          <w:sz w:val="28"/>
          <w:szCs w:val="28"/>
        </w:rPr>
        <w:t xml:space="preserve">оздание условий для речевого развития ребенка является очень важным аспектом в работе, как дошкольного образовательного учреждения, так и в воспитании ребенка </w:t>
      </w:r>
      <w:proofErr w:type="gramStart"/>
      <w:r w:rsidR="00913604" w:rsidRPr="003D5015">
        <w:rPr>
          <w:rFonts w:cs="Times New Roman"/>
          <w:color w:val="333333"/>
          <w:sz w:val="28"/>
          <w:szCs w:val="28"/>
        </w:rPr>
        <w:t>вне</w:t>
      </w:r>
      <w:proofErr w:type="gramEnd"/>
      <w:r w:rsidR="00913604" w:rsidRPr="003D5015">
        <w:rPr>
          <w:rFonts w:cs="Times New Roman"/>
          <w:color w:val="333333"/>
          <w:sz w:val="28"/>
          <w:szCs w:val="28"/>
        </w:rPr>
        <w:t xml:space="preserve"> </w:t>
      </w:r>
      <w:proofErr w:type="gramStart"/>
      <w:r w:rsidR="00913604" w:rsidRPr="003D5015">
        <w:rPr>
          <w:rFonts w:cs="Times New Roman"/>
          <w:color w:val="333333"/>
          <w:sz w:val="28"/>
          <w:szCs w:val="28"/>
        </w:rPr>
        <w:t>его</w:t>
      </w:r>
      <w:proofErr w:type="gramEnd"/>
      <w:r w:rsidR="00913604" w:rsidRPr="003D5015">
        <w:rPr>
          <w:rFonts w:cs="Times New Roman"/>
          <w:color w:val="333333"/>
          <w:sz w:val="28"/>
          <w:szCs w:val="28"/>
        </w:rPr>
        <w:t>. Создавая условия для речевого развития дошкольника, педагог помогает ребенку усовершенствовать речь, для комфортного общения со сверстниками и взрослыми людьми. Богатый словарный запас, грамматически правильная речь являются залогом будущего обучения дошкольника.</w:t>
      </w:r>
    </w:p>
    <w:p w:rsidR="00913604" w:rsidRDefault="00913604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2C59F2" w:rsidRDefault="002C59F2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2C59F2" w:rsidRPr="003D5015" w:rsidRDefault="002C59F2" w:rsidP="007A2336">
      <w:pPr>
        <w:pStyle w:val="ad"/>
        <w:widowControl/>
        <w:rPr>
          <w:rFonts w:cs="Times New Roman"/>
          <w:color w:val="333333"/>
          <w:sz w:val="28"/>
          <w:szCs w:val="28"/>
        </w:rPr>
      </w:pPr>
    </w:p>
    <w:p w:rsidR="00C10559" w:rsidRDefault="00C10559" w:rsidP="00C10559">
      <w:pPr>
        <w:pStyle w:val="2"/>
        <w:shd w:val="clear" w:color="auto" w:fill="FFFFFF"/>
        <w:spacing w:before="300" w:after="1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Внедрение в образовательную практику ДОУ элементов «говорящей среды» как инструмента индивидуализации и организации самостоятельной деятельности детей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Автор: Рыбина Ольга Юрьевна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Организация: МДОУ детский сад № 21 г. Ржева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Населенный пункт: Тверская область, г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жев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 xml:space="preserve">С недавних пор все чаще в образовательном пространстве детского сада стало появляться такое выражение как «говорящая среда». Что это такое? Мы будем придерживаться определения, которое дала </w:t>
      </w:r>
      <w:proofErr w:type="spellStart"/>
      <w:r>
        <w:rPr>
          <w:color w:val="333333"/>
          <w:sz w:val="21"/>
          <w:szCs w:val="21"/>
          <w:shd w:val="clear" w:color="auto" w:fill="FFFFFF"/>
        </w:rPr>
        <w:t>Илюхина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Ю.В., доцент </w:t>
      </w:r>
      <w:proofErr w:type="gramStart"/>
      <w:r>
        <w:rPr>
          <w:color w:val="333333"/>
          <w:sz w:val="21"/>
          <w:szCs w:val="21"/>
          <w:shd w:val="clear" w:color="auto" w:fill="FFFFFF"/>
        </w:rPr>
        <w:t>кафедры дошкольного образования института развития образования Краснодарского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края: «говорящая среда» - среда, которая может выстраивать взаимоотношения с ребенком напрямую, практически без участия взрослого.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 xml:space="preserve">Таким образом, «говорящая среда» </w:t>
      </w:r>
      <w:proofErr w:type="gramStart"/>
      <w:r>
        <w:rPr>
          <w:color w:val="333333"/>
          <w:sz w:val="21"/>
          <w:szCs w:val="21"/>
          <w:shd w:val="clear" w:color="auto" w:fill="FFFFFF"/>
        </w:rPr>
        <w:t>-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э</w:t>
      </w:r>
      <w:proofErr w:type="gramEnd"/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то</w:t>
      </w:r>
      <w:r>
        <w:rPr>
          <w:color w:val="333333"/>
          <w:sz w:val="21"/>
          <w:szCs w:val="21"/>
          <w:shd w:val="clear" w:color="auto" w:fill="FFFFFF"/>
        </w:rPr>
        <w:t> мотивирующая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образовательная</w:t>
      </w:r>
      <w:r>
        <w:rPr>
          <w:color w:val="333333"/>
          <w:sz w:val="21"/>
          <w:szCs w:val="21"/>
          <w:shd w:val="clear" w:color="auto" w:fill="FFFFFF"/>
        </w:rPr>
        <w:t>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среда</w:t>
      </w:r>
      <w:r>
        <w:rPr>
          <w:color w:val="333333"/>
          <w:sz w:val="21"/>
          <w:szCs w:val="21"/>
          <w:shd w:val="clear" w:color="auto" w:fill="FFFFFF"/>
        </w:rPr>
        <w:t>, инструмент обучения, развития и воспитания детей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дошкольного</w:t>
      </w:r>
      <w:r>
        <w:rPr>
          <w:color w:val="333333"/>
          <w:sz w:val="21"/>
          <w:szCs w:val="21"/>
          <w:shd w:val="clear" w:color="auto" w:fill="FFFFFF"/>
        </w:rPr>
        <w:t> возраста. Такое понимание предметно-пространственной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среды</w:t>
      </w:r>
      <w:r>
        <w:rPr>
          <w:color w:val="333333"/>
          <w:sz w:val="21"/>
          <w:szCs w:val="21"/>
          <w:shd w:val="clear" w:color="auto" w:fill="FFFFFF"/>
        </w:rPr>
        <w:t>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в</w:t>
      </w:r>
      <w:r>
        <w:rPr>
          <w:color w:val="333333"/>
          <w:sz w:val="21"/>
          <w:szCs w:val="21"/>
          <w:shd w:val="clear" w:color="auto" w:fill="FFFFFF"/>
        </w:rPr>
        <w:t> группе, которая создается взрослыми для детей и вместе с детьми, позволяет нам считать </w:t>
      </w:r>
      <w:r>
        <w:rPr>
          <w:rStyle w:val="af1"/>
          <w:rFonts w:eastAsiaTheme="majorEastAsia"/>
          <w:color w:val="333333"/>
          <w:sz w:val="21"/>
          <w:szCs w:val="21"/>
          <w:shd w:val="clear" w:color="auto" w:fill="FFFFFF"/>
        </w:rPr>
        <w:t>среду</w:t>
      </w:r>
      <w:r>
        <w:rPr>
          <w:color w:val="333333"/>
          <w:sz w:val="21"/>
          <w:szCs w:val="21"/>
          <w:shd w:val="clear" w:color="auto" w:fill="FFFFFF"/>
        </w:rPr>
        <w:t> третьим «педагогом», где ребенок сам делает свои открытия, реализует свои задумки и воплощает свои идеи.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Кому и о чем говорит «говорящая среда»?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  <w:sz w:val="21"/>
          <w:szCs w:val="21"/>
        </w:rPr>
        <w:t>Ребенку: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Ты здесь очень важен!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Твои задумки очень ценны!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Твое мнение много значит!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Это твое место!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Мы гордимся твоими достижениями!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Здесь много интересного для тебя!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• Попробуй! Тебе понравится!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Ты точно справишься!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Не тревожься! Тебе будет понятен твой день!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Посмотри: так играть тебе будет удобнее!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  <w:sz w:val="21"/>
          <w:szCs w:val="21"/>
        </w:rPr>
        <w:t>Педагогу: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Доверяй детям!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Изучай их выбор!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Цени их мнение!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Это место детей, а не твое!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• Наблюдай!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Главная цель «</w:t>
      </w:r>
      <w:r>
        <w:rPr>
          <w:rStyle w:val="af1"/>
          <w:rFonts w:eastAsiaTheme="majorEastAsia"/>
          <w:color w:val="333333"/>
          <w:sz w:val="21"/>
          <w:szCs w:val="21"/>
        </w:rPr>
        <w:t>говорящей среды» </w:t>
      </w:r>
      <w:r>
        <w:rPr>
          <w:color w:val="333333"/>
          <w:sz w:val="21"/>
          <w:szCs w:val="21"/>
        </w:rPr>
        <w:t>– это </w:t>
      </w:r>
      <w:r>
        <w:rPr>
          <w:rStyle w:val="af1"/>
          <w:rFonts w:eastAsiaTheme="majorEastAsia"/>
          <w:color w:val="333333"/>
          <w:sz w:val="21"/>
          <w:szCs w:val="21"/>
        </w:rPr>
        <w:t>развитие речи</w:t>
      </w:r>
      <w:r>
        <w:rPr>
          <w:color w:val="333333"/>
          <w:sz w:val="21"/>
          <w:szCs w:val="21"/>
        </w:rPr>
        <w:t> у детей. Через постоянное общение и активное использование различных способов коммуникации дети совершенствуют свою речь, расширяют словарный запас, учатся формулировать мысли и разговаривать на разные темы.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  <w:sz w:val="21"/>
          <w:szCs w:val="21"/>
        </w:rPr>
        <w:t>«Говорящая среда</w:t>
      </w:r>
      <w:r>
        <w:rPr>
          <w:color w:val="333333"/>
          <w:sz w:val="21"/>
          <w:szCs w:val="21"/>
        </w:rPr>
        <w:t>» помогает </w:t>
      </w:r>
      <w:r>
        <w:rPr>
          <w:rStyle w:val="af1"/>
          <w:rFonts w:eastAsiaTheme="majorEastAsia"/>
          <w:color w:val="333333"/>
          <w:sz w:val="21"/>
          <w:szCs w:val="21"/>
        </w:rPr>
        <w:t>организовать</w:t>
      </w:r>
      <w:r>
        <w:rPr>
          <w:color w:val="333333"/>
          <w:sz w:val="21"/>
          <w:szCs w:val="21"/>
        </w:rPr>
        <w:t> ребенка на деятельность – предлагает ребенку всевозможный материал для его активного участия в разных видах деятельности, помогает дошкольнику определиться с видом деятельности, который будет отвечать его предпочтениям, потребностям или формировать интересы.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Кроме того, «говорящая среда» способствует развитию </w:t>
      </w:r>
      <w:r>
        <w:rPr>
          <w:rStyle w:val="af1"/>
          <w:rFonts w:eastAsiaTheme="majorEastAsia"/>
          <w:color w:val="333333"/>
          <w:sz w:val="21"/>
          <w:szCs w:val="21"/>
        </w:rPr>
        <w:t>социальных навыков</w:t>
      </w:r>
      <w:r>
        <w:rPr>
          <w:color w:val="333333"/>
          <w:sz w:val="21"/>
          <w:szCs w:val="21"/>
        </w:rPr>
        <w:t> у детей. Они учатся взаимодействовать друг с другом, слушать и проявлять уважение к мнению других, сотрудничать и решать задачи вместе.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«Голос ребенка» в РППС – это проявление участия детей в построении собственного образования. Это любые свидетельства детской самостоятельности, творчества, проявления детской инициативы: рисунки, поделки, созданные по собственному замыслу, самодельные календари, схемы и планы, предложенные детьми, оформленные правила, фотографии детей в деятельности.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Технологию «Говорящая среда» мы используем второй год и хотим поделиться с вами своими наработками: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реализации идеи «говорящей среды» в группах нами были использованы различные приемы, создающие более </w:t>
      </w:r>
      <w:r>
        <w:rPr>
          <w:rStyle w:val="af1"/>
          <w:rFonts w:eastAsiaTheme="majorEastAsia"/>
          <w:color w:val="333333"/>
          <w:sz w:val="21"/>
          <w:szCs w:val="21"/>
        </w:rPr>
        <w:t>доверительные </w:t>
      </w:r>
      <w:r>
        <w:rPr>
          <w:color w:val="333333"/>
          <w:sz w:val="21"/>
          <w:szCs w:val="21"/>
        </w:rPr>
        <w:t>отношения к педагогу и дружескую атмосферу между детьми. Такие как: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«Стена приветствия», для ребенка это приятное позитивное начало дня. Дети сами могут посчитать, сколько сегодня ребят в группе, сколько мальчиков, сколько девочек, в дальнейшем могут обозначить количество цифрой. Создать благоприятный эмоциональный фон, снять напряжение от расставания с мамой помогают ладошки для приветствия.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Экран «Мое настроение» помогает в работе по развитию эмоционального интеллекта. Если ребенок выбрал эмоцию «злость» или «обида», то необходимо с ним пообщаться, спросить его: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- Ты злишься? Ты обижен? Ты хочешь поговорить об этом? С кем ты хочешь поговорить? Со мной, с детьми на утреннем круге? Так далее. Важно правильно среагировать на ситуацию (проблему), озвученную ребенком, показать и сказать, что вы его понимаете. Категорически нельзя говорить ребенку: нашел из-за чего расстраиваться/ </w:t>
      </w:r>
      <w:proofErr w:type="gramStart"/>
      <w:r>
        <w:rPr>
          <w:color w:val="333333"/>
          <w:sz w:val="21"/>
          <w:szCs w:val="21"/>
        </w:rPr>
        <w:t>подумаешь</w:t>
      </w:r>
      <w:proofErr w:type="gramEnd"/>
      <w:r>
        <w:rPr>
          <w:color w:val="333333"/>
          <w:sz w:val="21"/>
          <w:szCs w:val="21"/>
        </w:rPr>
        <w:t>… /что ты как маленький, т.д. Мы взрослые понимаем, что детская проблема – не проблема вовсе, но это для нас, а для него это катастрофа века. Важно это понять. Как правило, получив такую правильную обратную связь, прожив свои эмоции, а главное, почувствовав, что он не один на один со своими переживаниями, ребенок быстро переходит из грусти, обиды в эмоцию радости.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Для успешной социализации детей и поддержания порядка в группе совместно с детьми были сформулированы и наглядно оформлены правила нашей группы. Можно использовать интересный «прибор» - </w:t>
      </w:r>
      <w:proofErr w:type="spellStart"/>
      <w:r>
        <w:rPr>
          <w:color w:val="333333"/>
          <w:sz w:val="21"/>
          <w:szCs w:val="21"/>
        </w:rPr>
        <w:t>шумомер</w:t>
      </w:r>
      <w:proofErr w:type="spellEnd"/>
      <w:r>
        <w:rPr>
          <w:color w:val="333333"/>
          <w:sz w:val="21"/>
          <w:szCs w:val="21"/>
        </w:rPr>
        <w:t xml:space="preserve">, на котором детям предлагается самостоятельно оценить уровень шума в группе. Для решения споров и ссор дети прибегают к </w:t>
      </w:r>
      <w:proofErr w:type="spellStart"/>
      <w:r>
        <w:rPr>
          <w:color w:val="333333"/>
          <w:sz w:val="21"/>
          <w:szCs w:val="21"/>
        </w:rPr>
        <w:t>мирилке</w:t>
      </w:r>
      <w:proofErr w:type="spellEnd"/>
      <w:r>
        <w:rPr>
          <w:color w:val="333333"/>
          <w:sz w:val="21"/>
          <w:szCs w:val="21"/>
        </w:rPr>
        <w:t>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Центр дежурства закладывает в ребенке </w:t>
      </w:r>
      <w:r>
        <w:rPr>
          <w:rStyle w:val="af1"/>
          <w:rFonts w:eastAsiaTheme="majorEastAsia"/>
          <w:color w:val="333333"/>
          <w:sz w:val="21"/>
          <w:szCs w:val="21"/>
        </w:rPr>
        <w:t>желание и умение трудиться</w:t>
      </w:r>
      <w:r>
        <w:rPr>
          <w:color w:val="333333"/>
          <w:sz w:val="21"/>
          <w:szCs w:val="21"/>
        </w:rPr>
        <w:t> в интересах всей группы. Это позволяет воспитывать у детей </w:t>
      </w:r>
      <w:r>
        <w:rPr>
          <w:rStyle w:val="af1"/>
          <w:rFonts w:eastAsiaTheme="majorEastAsia"/>
          <w:color w:val="333333"/>
          <w:sz w:val="21"/>
          <w:szCs w:val="21"/>
        </w:rPr>
        <w:t>ответственность</w:t>
      </w:r>
      <w:r>
        <w:rPr>
          <w:color w:val="333333"/>
          <w:sz w:val="21"/>
          <w:szCs w:val="21"/>
        </w:rPr>
        <w:t> перед коллективом, заботливость, а также понимание необходимости своей работы для всех.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Мы стараемся идти от интересов детей в организации ежедневной деятельности. Для работы по темам дня/недели/проектной деятельности используем образовательную технологию </w:t>
      </w:r>
      <w:r>
        <w:rPr>
          <w:rStyle w:val="af1"/>
          <w:rFonts w:eastAsiaTheme="majorEastAsia"/>
          <w:color w:val="333333"/>
          <w:sz w:val="21"/>
          <w:szCs w:val="21"/>
        </w:rPr>
        <w:t>«Модель трех вопросов».</w:t>
      </w:r>
      <w:r>
        <w:rPr>
          <w:color w:val="333333"/>
          <w:sz w:val="21"/>
          <w:szCs w:val="21"/>
        </w:rPr>
        <w:t> </w:t>
      </w:r>
      <w:proofErr w:type="gramStart"/>
      <w:r>
        <w:rPr>
          <w:color w:val="333333"/>
          <w:sz w:val="21"/>
          <w:szCs w:val="21"/>
        </w:rPr>
        <w:t>Благодаря</w:t>
      </w:r>
      <w:proofErr w:type="gram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ей</w:t>
      </w:r>
      <w:proofErr w:type="gramEnd"/>
      <w:r>
        <w:rPr>
          <w:color w:val="333333"/>
          <w:sz w:val="21"/>
          <w:szCs w:val="21"/>
        </w:rPr>
        <w:t xml:space="preserve"> педагог получает первичную информацию о запасе знаний детей и помогает ориентироваться в способах получения информации. Действуя по данной технологии в работе, мы создаем условия для развития </w:t>
      </w:r>
      <w:r>
        <w:rPr>
          <w:rStyle w:val="af1"/>
          <w:rFonts w:eastAsiaTheme="majorEastAsia"/>
          <w:color w:val="333333"/>
          <w:sz w:val="21"/>
          <w:szCs w:val="21"/>
        </w:rPr>
        <w:t>самостоятельности и инициативности</w:t>
      </w:r>
      <w:r>
        <w:rPr>
          <w:color w:val="333333"/>
          <w:sz w:val="21"/>
          <w:szCs w:val="21"/>
        </w:rPr>
        <w:t> у детей, их познавательной активности, учитывая возрастные и индивидуальные особенности. Услышать «голос» каждого ребенка помогают </w:t>
      </w:r>
      <w:r>
        <w:rPr>
          <w:rStyle w:val="af1"/>
          <w:rFonts w:eastAsiaTheme="majorEastAsia"/>
          <w:color w:val="333333"/>
          <w:sz w:val="21"/>
          <w:szCs w:val="21"/>
        </w:rPr>
        <w:t>«карточки выбора».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организации работы учитываем </w:t>
      </w:r>
      <w:r>
        <w:rPr>
          <w:rStyle w:val="af1"/>
          <w:rFonts w:eastAsiaTheme="majorEastAsia"/>
          <w:color w:val="333333"/>
          <w:sz w:val="21"/>
          <w:szCs w:val="21"/>
        </w:rPr>
        <w:t>интересы</w:t>
      </w:r>
      <w:r>
        <w:rPr>
          <w:color w:val="333333"/>
          <w:sz w:val="21"/>
          <w:szCs w:val="21"/>
        </w:rPr>
        <w:t> детей, поддерживаем их </w:t>
      </w:r>
      <w:r>
        <w:rPr>
          <w:rStyle w:val="af1"/>
          <w:rFonts w:eastAsiaTheme="majorEastAsia"/>
          <w:color w:val="333333"/>
          <w:sz w:val="21"/>
          <w:szCs w:val="21"/>
        </w:rPr>
        <w:t>инициативу</w:t>
      </w:r>
      <w:r>
        <w:rPr>
          <w:color w:val="333333"/>
          <w:sz w:val="21"/>
          <w:szCs w:val="21"/>
        </w:rPr>
        <w:t xml:space="preserve">, не указываем, а только направляем их деятельность. Так, например, работая по теме «Овощи» ребята нарисовали и изготовили в технике аппликации из салфеток много овощей (и даже фруктов!). Возник вопрос: «Как сохраняют овощи на зиму?». Мы обсудили, что овощи можно мариновать, варить варенье и компот, хранить в холодном месте в ящиках и мешках, рассмотрели иллюстрации, видео. На следующий день у нас появились баночки с маринованными огурчиками и помидорами, вкусные компоты, мешок с картошкой, корзина с тыквой и ящики с морковкой и капустой. На следующий день в гости к ребятам «зашел» их друг, </w:t>
      </w:r>
      <w:proofErr w:type="spellStart"/>
      <w:r>
        <w:rPr>
          <w:color w:val="333333"/>
          <w:sz w:val="21"/>
          <w:szCs w:val="21"/>
        </w:rPr>
        <w:t>домовенок</w:t>
      </w:r>
      <w:proofErr w:type="spellEnd"/>
      <w:r>
        <w:rPr>
          <w:color w:val="333333"/>
          <w:sz w:val="21"/>
          <w:szCs w:val="21"/>
        </w:rPr>
        <w:t xml:space="preserve"> Кузя, и поинтересовался, не знают ли они, где можно купить овощи и фрукты (Загадка дня!). Были варианты ответов: в магазине, на рынке. </w:t>
      </w:r>
      <w:proofErr w:type="spellStart"/>
      <w:r>
        <w:rPr>
          <w:color w:val="333333"/>
          <w:sz w:val="21"/>
          <w:szCs w:val="21"/>
        </w:rPr>
        <w:t>Домовенок</w:t>
      </w:r>
      <w:proofErr w:type="spellEnd"/>
      <w:r>
        <w:rPr>
          <w:color w:val="333333"/>
          <w:sz w:val="21"/>
          <w:szCs w:val="21"/>
        </w:rPr>
        <w:t xml:space="preserve"> Кузя рассказал ребятам, что давным-давно он покупал продукты на ярмарке. Родители помогли найти видео, где рассказывается, что такое ярмарка и вместе с детьми решили организовать ее у себя в группе. Для этого оформили витрину из имеющихся у нас баночек и ящиков с продуктами, дети сами написали ценники. Итогом нашей тематической недели стала сюжетно-ролевая игра «Ярмарка».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Изготовление детьми совместно с родителями и воспитателями книжек-малышек и раскладушек с фотографиями детей по темам помогают заинтересовать каждого ребенка, обозначить его вклад в общее дело.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Использование </w:t>
      </w:r>
      <w:proofErr w:type="spellStart"/>
      <w:r>
        <w:rPr>
          <w:color w:val="333333"/>
          <w:sz w:val="21"/>
          <w:szCs w:val="21"/>
        </w:rPr>
        <w:t>адвент-календарей</w:t>
      </w:r>
      <w:proofErr w:type="spellEnd"/>
      <w:r>
        <w:rPr>
          <w:color w:val="333333"/>
          <w:sz w:val="21"/>
          <w:szCs w:val="21"/>
        </w:rPr>
        <w:t xml:space="preserve"> предстоящих событий помогает повысить уровень интереса и активности детей, а также упражняет в ориентировке во времени.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Выбор перед сном. У дошкольников есть возможность выбирать, что они будут слушать перед сном: чтение книги, прослушивание спокойной музыки или </w:t>
      </w:r>
      <w:proofErr w:type="spellStart"/>
      <w:r>
        <w:rPr>
          <w:color w:val="333333"/>
          <w:sz w:val="21"/>
          <w:szCs w:val="21"/>
        </w:rPr>
        <w:t>аудиосказки</w:t>
      </w:r>
      <w:proofErr w:type="spellEnd"/>
      <w:r>
        <w:rPr>
          <w:color w:val="333333"/>
          <w:sz w:val="21"/>
          <w:szCs w:val="21"/>
        </w:rPr>
        <w:t>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Мне, как педагогу, «</w:t>
      </w:r>
      <w:r>
        <w:rPr>
          <w:rStyle w:val="af1"/>
          <w:rFonts w:eastAsiaTheme="majorEastAsia"/>
          <w:color w:val="333333"/>
          <w:sz w:val="21"/>
          <w:szCs w:val="21"/>
        </w:rPr>
        <w:t>говорящая</w:t>
      </w:r>
      <w:r>
        <w:rPr>
          <w:color w:val="333333"/>
          <w:sz w:val="21"/>
          <w:szCs w:val="21"/>
        </w:rPr>
        <w:t> </w:t>
      </w:r>
      <w:r>
        <w:rPr>
          <w:rStyle w:val="af1"/>
          <w:rFonts w:eastAsiaTheme="majorEastAsia"/>
          <w:color w:val="333333"/>
          <w:sz w:val="21"/>
          <w:szCs w:val="21"/>
        </w:rPr>
        <w:t>среда»</w:t>
      </w:r>
      <w:r>
        <w:rPr>
          <w:color w:val="333333"/>
          <w:sz w:val="21"/>
          <w:szCs w:val="21"/>
        </w:rPr>
        <w:t> рассказывает об интересах и приоритетах воспитанников в выборе вида и содержания деятельности. Это помогает эффективно планировать дальнейшее взаимодействие с детьми, а также индивидуальную работу с ними. Такая, правильно организованная, «</w:t>
      </w:r>
      <w:r>
        <w:rPr>
          <w:rStyle w:val="af1"/>
          <w:rFonts w:eastAsiaTheme="majorEastAsia"/>
          <w:color w:val="333333"/>
          <w:sz w:val="21"/>
          <w:szCs w:val="21"/>
        </w:rPr>
        <w:t>говорящая</w:t>
      </w:r>
      <w:r>
        <w:rPr>
          <w:color w:val="333333"/>
          <w:sz w:val="21"/>
          <w:szCs w:val="21"/>
        </w:rPr>
        <w:t> </w:t>
      </w:r>
      <w:r>
        <w:rPr>
          <w:rStyle w:val="af1"/>
          <w:rFonts w:eastAsiaTheme="majorEastAsia"/>
          <w:color w:val="333333"/>
          <w:sz w:val="21"/>
          <w:szCs w:val="21"/>
        </w:rPr>
        <w:t>среда»</w:t>
      </w:r>
      <w:r>
        <w:rPr>
          <w:color w:val="333333"/>
          <w:sz w:val="21"/>
          <w:szCs w:val="21"/>
        </w:rPr>
        <w:t> дает детям возможность почувствовать себя в своем пространстве полноправными владельцами, проявить активность и инициативность, осознать свою значимость, ощутить свой личный вклад в общее дело.</w:t>
      </w:r>
    </w:p>
    <w:p w:rsidR="00C10559" w:rsidRDefault="00C10559" w:rsidP="00C10559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дальнейшем мы планируем продолжать работать по данной технологии. Старший возраст позволит включить «Азбуку дня», «Календарь событий», «Загадку дня», «Говорящий пол».</w:t>
      </w:r>
    </w:p>
    <w:p w:rsidR="00BA79BD" w:rsidRDefault="00BA79BD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BA79BD" w:rsidRDefault="00BA79BD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BA79BD" w:rsidRDefault="00BA79BD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BA79BD" w:rsidRDefault="00BA79BD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BA79BD" w:rsidRDefault="00BA79BD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2C59F2" w:rsidRDefault="002C59F2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2C59F2" w:rsidRDefault="002C59F2" w:rsidP="00BA79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</w:pP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lastRenderedPageBreak/>
        <w:t>Слайд 1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Добрый день уважаемые коллеги!  Тема моего доклада: </w:t>
      </w: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Технология «говорящая среда», как средство организации образовательной деятельности дошкольников.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дошкольного образования побудило нас, педагогов детских садов, переосмыслить имеющийся опыт работы в дошкольных учреждениях и искать эффективные способы решения поставленных перед нами новых образовательных задач и современных образовательных технологий. Что же поможет нам, эффективно применять современные образовательные технологии? Одним из способов или инструментов выступает «говорящая» среда – это мотивирующая образовательная среда, инструмент обучения, развития и воспитания детей дошкольного возраста. Она даёт ребёнку ощутить и увидеть себя в «своём» пространстве, проявить активность и инициативность, понять собственную значимость, ребёнку необходимо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научиться в детском саду быть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хозяином в том доме, где он проводит больше времени.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2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Цель:</w:t>
      </w: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детского сада.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Создать положительную, благоприятную обстановку в группе.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                                        </w:t>
      </w: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Задачи: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 </w:t>
      </w: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Создать атмосферу эмоционального комфорта.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Создать условия для творческого самовыражения.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Создать условия для проявления познавательной активности детей.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Создать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Слайд 3</w:t>
      </w:r>
    </w:p>
    <w:p w:rsidR="00BA79BD" w:rsidRPr="00BA79BD" w:rsidRDefault="00BA79BD" w:rsidP="00BA7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Правильно организованная развивающая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BA79BD" w:rsidRPr="00BA79BD" w:rsidRDefault="00BA79BD" w:rsidP="00BA7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ребенка, </w:t>
      </w: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так </w:t>
      </w:r>
      <w:proofErr w:type="spell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ка</w:t>
      </w:r>
      <w:proofErr w:type="spell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Pr="00BA7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группа детского сада для детей является их вторым домом, ведь здесь они проводят большую часть дня.</w:t>
      </w:r>
    </w:p>
    <w:p w:rsidR="00BA79BD" w:rsidRPr="00BA79BD" w:rsidRDefault="00BA79BD" w:rsidP="00BA7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BA79BD" w:rsidRPr="00BA79BD" w:rsidRDefault="00BA79BD" w:rsidP="00BA7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BA79BD" w:rsidRPr="00BA79BD" w:rsidRDefault="00BA79BD" w:rsidP="00BA7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Слайд 4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для того, чтобы это случилось, мы должны доверять ребёнку, не нужно думать, что без нас взрослых, ребёнок не может себя развивать, для эффективного развития ребенка требуются определенные социальные условия жизни и воспитания в дошкольном образовательном учреждении, направленные на становление игры и формирование у детей мотивов обучения.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Слайд 5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Прежде чем сделать среду «говорящей» необходимо подготовить базу. В первую очередь, организовать в группе отгороженные друг от друга центры активности, </w:t>
      </w:r>
      <w:proofErr w:type="spell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зонировать</w:t>
      </w:r>
      <w:proofErr w:type="spell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пространство.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    Все игры, игрушки, материалы должны находиться на уровне глаз и рук детей, дверцы со шкафов необходимо снять для того, чтобы сделать все материалы доступными.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    Желательно чтобы в группе, не было материалов для взрослых. Либо они должны располагаться выше уровня глаз и рук ребёнка, и быть с пометкой «для взрослых».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Слайд 6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Центры активности, могут располагаться не только в групповой комнате, но и в спальной, приёмной комнате, что позволит удовлетворить потребности детей в самостоятельной деятельности.  Это могут быть уголки уединения, центры театра и музыки, для различных сюжетных игр.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Чтобы ребенок понял, показал или выразил свою радость, обиду, или плохое настроение, то есть эмоциональное состояние, мы организовали уголок настроения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также могут зарядиться хорошим настроением от наших смайликов который находятся в нашей раздевалке.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lastRenderedPageBreak/>
        <w:t>Уголок уединения </w:t>
      </w: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 нас в группе был, мы лишь его дополнили. В таком уголке ребенок может побыть с самим собой, успокоиться и расслабиться. Уголок уединения стал для детей любимым местом, где создается легкое и хорошее настроение.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Наполняемость уголка меняется, для того что бы у детей не пропал интерес (это относиться ко всем уголкам). Так же совместно с детьми установили правила поведения.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7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фото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8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Так как не должно быть мертвых зон, любое пространство должно работать на ребенка, вход в группу не был скучным и не превратился в мертвую зону, я вышла из положения вот так. Слева и справа уместились две игровые зоны, зона ППД и зона малой физической активности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очему малой? Уголок физической активности и также патриотический уголок в группе делать не целесообразно (патриотический - он не является игровым   и у нас есть в детском саду, уголок физического развития тоже не нужен в группе (у нас он используется больше для хранения материала,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которым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как правило мы пользуема очень редко) все игры большой активности происходят на улице и в спортивном зале.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Уголок сюжетно- ролевых игр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э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то кухня и магазин, он занимает достаточно большое пространство так как пользуется большим успехом у девочек и даже у мальчиков. К магазину есть подход с двух сторон, что очень удобно и можно обыграть разные ситуации в игровой форме.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9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1. Наличие значимых для детей элементов - творческие и исследовательские работы (рисунки, аппликации, различные постройки, проекты) всё то, что даёт ребёнку ощущать себя частью коллектива, в котором важен каждый.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10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Фотографии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11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2. Элементы «говорящей» среды связаны с текущей деятельностью - игрушки, игры, книги, рисунки, всё связано с реализуемой на данный момент </w:t>
      </w: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темой, что превращает образовательное пространство в инструмент развития и обучения.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12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3. Визуализация скрытых элементов среды.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Все элементы должны быть доступны детям, они должны иметь возможность выбирать и использовать любые материалы, которые есть в группе, а еще лучше, и в детском саду. Но чтобы не перегрузить среду группы, мы убираем большинство материалов в контейнеры, подписываем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их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таким образом, визуализируем.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13 - 17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Фото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18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Дети дошкольного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возраста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скорее практики, чем теоретики. Освоение ими окружающего мира и культуры происходит не только посредством общения </w:t>
      </w:r>
      <w:proofErr w:type="gramStart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со</w:t>
      </w:r>
      <w:proofErr w:type="gramEnd"/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взрослыми и детьми, но прежде всего в самом тесном контакте с предметами и объектами сначала ближайшего, а затем и удалённого окружения.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Слайд 19 - 20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Фотографии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С полной уверенностью можно говорить, что это современная и актуальная форма работы. Она соответствует новым требованиям к организации дошкольного образования, заложенным в федеральном государственном образовательном стандарте дошкольного образования. И правильно организованная предметно-развивающая среда в дошкольном учреждении предоставляет каждому ребёнку равные возможности для приобретения тех или иных качеств личности, возможности для всестороннего развития</w:t>
      </w:r>
    </w:p>
    <w:p w:rsidR="00BA79BD" w:rsidRPr="00BA79BD" w:rsidRDefault="00BA79BD" w:rsidP="00BA79BD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</w:pPr>
      <w:r w:rsidRPr="00BA79BD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</w:rPr>
        <w:t> </w:t>
      </w:r>
    </w:p>
    <w:p w:rsidR="00913604" w:rsidRPr="003D5015" w:rsidRDefault="00913604" w:rsidP="003E2E6B">
      <w:pPr>
        <w:rPr>
          <w:rFonts w:ascii="Times New Roman" w:hAnsi="Times New Roman" w:cs="Times New Roman"/>
          <w:sz w:val="28"/>
          <w:szCs w:val="28"/>
        </w:rPr>
      </w:pPr>
    </w:p>
    <w:sectPr w:rsidR="00913604" w:rsidRPr="003D5015" w:rsidSect="00F7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0016B8F"/>
    <w:multiLevelType w:val="multilevel"/>
    <w:tmpl w:val="308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57"/>
    <w:rsid w:val="00067CD9"/>
    <w:rsid w:val="00144A29"/>
    <w:rsid w:val="002C59F2"/>
    <w:rsid w:val="002F237B"/>
    <w:rsid w:val="00301357"/>
    <w:rsid w:val="003D5015"/>
    <w:rsid w:val="003E2E6B"/>
    <w:rsid w:val="004113B8"/>
    <w:rsid w:val="004546C4"/>
    <w:rsid w:val="004A513A"/>
    <w:rsid w:val="00500A1D"/>
    <w:rsid w:val="0066660F"/>
    <w:rsid w:val="00675B46"/>
    <w:rsid w:val="00796C9C"/>
    <w:rsid w:val="007A2336"/>
    <w:rsid w:val="007F04E0"/>
    <w:rsid w:val="0080249A"/>
    <w:rsid w:val="0083054F"/>
    <w:rsid w:val="00866084"/>
    <w:rsid w:val="00913604"/>
    <w:rsid w:val="009A4C3E"/>
    <w:rsid w:val="00AD5531"/>
    <w:rsid w:val="00BA79BD"/>
    <w:rsid w:val="00BE73E0"/>
    <w:rsid w:val="00C10559"/>
    <w:rsid w:val="00C83895"/>
    <w:rsid w:val="00CE649F"/>
    <w:rsid w:val="00CF3F42"/>
    <w:rsid w:val="00E6274B"/>
    <w:rsid w:val="00EC6169"/>
    <w:rsid w:val="00F449BD"/>
    <w:rsid w:val="00F7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AA"/>
  </w:style>
  <w:style w:type="paragraph" w:styleId="1">
    <w:name w:val="heading 1"/>
    <w:basedOn w:val="a"/>
    <w:next w:val="a"/>
    <w:link w:val="10"/>
    <w:uiPriority w:val="9"/>
    <w:qFormat/>
    <w:rsid w:val="00301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3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3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3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3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3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135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38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895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9136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91360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 Spacing"/>
    <w:uiPriority w:val="1"/>
    <w:qFormat/>
    <w:rsid w:val="00067CD9"/>
    <w:pPr>
      <w:spacing w:after="0" w:line="240" w:lineRule="auto"/>
    </w:pPr>
    <w:rPr>
      <w:kern w:val="0"/>
    </w:rPr>
  </w:style>
  <w:style w:type="character" w:customStyle="1" w:styleId="23">
    <w:name w:val="Основной текст (2)_"/>
    <w:basedOn w:val="a0"/>
    <w:link w:val="24"/>
    <w:rsid w:val="00067C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CD9"/>
    <w:pPr>
      <w:widowControl w:val="0"/>
      <w:shd w:val="clear" w:color="auto" w:fill="FFFFFF"/>
      <w:spacing w:after="2940" w:line="269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rsid w:val="00C1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10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Galina</cp:lastModifiedBy>
  <cp:revision>8</cp:revision>
  <dcterms:created xsi:type="dcterms:W3CDTF">2025-01-26T04:45:00Z</dcterms:created>
  <dcterms:modified xsi:type="dcterms:W3CDTF">2025-02-17T08:18:00Z</dcterms:modified>
</cp:coreProperties>
</file>