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 № 38  посёлка </w:t>
      </w:r>
      <w:proofErr w:type="spellStart"/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Эльбан</w:t>
      </w:r>
      <w:proofErr w:type="spellEnd"/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Амурского муниципального района Хабаровского края</w:t>
      </w: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1B2CD3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5845DC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845DC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Современные игровые технологии в процессе развития речи дошкольников</w:t>
      </w: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5DC" w:rsidRPr="00A26377" w:rsidRDefault="005845DC" w:rsidP="005845DC">
      <w:pPr>
        <w:tabs>
          <w:tab w:val="left" w:pos="623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Подготовила:</w:t>
      </w:r>
    </w:p>
    <w:p w:rsidR="005845DC" w:rsidRDefault="005845DC" w:rsidP="005845DC">
      <w:pPr>
        <w:tabs>
          <w:tab w:val="left" w:pos="68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Чигиринская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845DC" w:rsidRDefault="005845DC" w:rsidP="005845DC">
      <w:pPr>
        <w:tabs>
          <w:tab w:val="left" w:pos="68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Елена </w:t>
      </w:r>
    </w:p>
    <w:p w:rsidR="005845DC" w:rsidRPr="00A26377" w:rsidRDefault="005845DC" w:rsidP="005845DC">
      <w:pPr>
        <w:tabs>
          <w:tab w:val="left" w:pos="68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Владимировна, воспитатель</w:t>
      </w:r>
    </w:p>
    <w:p w:rsidR="005845DC" w:rsidRPr="00A26377" w:rsidRDefault="005845DC" w:rsidP="00584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5DC" w:rsidRPr="00A26377" w:rsidRDefault="005845DC" w:rsidP="00584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7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</w:p>
    <w:p w:rsidR="005845DC" w:rsidRDefault="005845DC" w:rsidP="0058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45DC" w:rsidRDefault="005845DC" w:rsidP="0058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45DC" w:rsidRDefault="005845DC" w:rsidP="005845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C6B16" w:rsidRPr="008B14B9" w:rsidRDefault="000C6B16" w:rsidP="008B14B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8B14B9">
        <w:rPr>
          <w:b/>
          <w:color w:val="000000" w:themeColor="text1"/>
          <w:sz w:val="28"/>
          <w:szCs w:val="28"/>
          <w:bdr w:val="none" w:sz="0" w:space="0" w:color="auto" w:frame="1"/>
        </w:rPr>
        <w:t>Современные игровые технологии в развитии речи дошкольников</w:t>
      </w:r>
      <w:r w:rsidR="00D428D9" w:rsidRPr="008B14B9">
        <w:rPr>
          <w:b/>
          <w:color w:val="000000" w:themeColor="text1"/>
          <w:sz w:val="28"/>
          <w:szCs w:val="28"/>
          <w:bdr w:val="none" w:sz="0" w:space="0" w:color="auto" w:frame="1"/>
        </w:rPr>
        <w:br/>
      </w:r>
      <w:r w:rsidR="008B14B9" w:rsidRPr="008B14B9">
        <w:rPr>
          <w:b/>
          <w:color w:val="000000" w:themeColor="text1"/>
          <w:sz w:val="28"/>
          <w:szCs w:val="28"/>
          <w:u w:val="single"/>
        </w:rPr>
        <w:t>Слайд 1</w:t>
      </w:r>
    </w:p>
    <w:p w:rsidR="000C6B16" w:rsidRPr="008B14B9" w:rsidRDefault="000C6B16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Самое щадящее, комфортное обучение детей – это обучение в игре. Игра успокаивает, лечит и стимулирует речь детей. Речевые занятия в игровой форме дают большой результат.</w:t>
      </w:r>
    </w:p>
    <w:p w:rsidR="008B14B9" w:rsidRPr="008B14B9" w:rsidRDefault="000C6B16" w:rsidP="008B14B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8B14B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B14B9" w:rsidRPr="008B14B9">
        <w:rPr>
          <w:b/>
          <w:color w:val="000000" w:themeColor="text1"/>
          <w:sz w:val="28"/>
          <w:szCs w:val="28"/>
          <w:u w:val="single"/>
        </w:rPr>
        <w:t xml:space="preserve">Слайд </w:t>
      </w:r>
      <w:r w:rsidR="008B14B9">
        <w:rPr>
          <w:b/>
          <w:color w:val="000000" w:themeColor="text1"/>
          <w:sz w:val="28"/>
          <w:szCs w:val="28"/>
          <w:u w:val="single"/>
        </w:rPr>
        <w:t>2</w:t>
      </w:r>
    </w:p>
    <w:p w:rsidR="008B14B9" w:rsidRDefault="000C6B16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</w:t>
      </w:r>
    </w:p>
    <w:p w:rsidR="000C6B16" w:rsidRPr="008B14B9" w:rsidRDefault="000C6B16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Наблюдается желание абсолютно всех детей участвовать в этом процессе, который активизирует мыслительную деятельность, обогащает словарный запас детей, развивает умение наблюдать, выделять главное, конкретизировать информацию, сопоставлять предметы, признаки и явления, систематизировать накопленные знания.</w:t>
      </w:r>
    </w:p>
    <w:p w:rsidR="008B14B9" w:rsidRPr="008B14B9" w:rsidRDefault="008B14B9" w:rsidP="008B14B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8B14B9">
        <w:rPr>
          <w:b/>
          <w:color w:val="000000" w:themeColor="text1"/>
          <w:sz w:val="28"/>
          <w:szCs w:val="28"/>
          <w:u w:val="single"/>
        </w:rPr>
        <w:t xml:space="preserve">Слайд </w:t>
      </w:r>
      <w:r>
        <w:rPr>
          <w:b/>
          <w:color w:val="000000" w:themeColor="text1"/>
          <w:sz w:val="28"/>
          <w:szCs w:val="28"/>
          <w:u w:val="single"/>
        </w:rPr>
        <w:t>3</w:t>
      </w:r>
    </w:p>
    <w:p w:rsidR="000C6B16" w:rsidRPr="008B14B9" w:rsidRDefault="00F20C11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 современном этапе дошкольного образования игровые технологии пользуются большим успехом у педагогов, в особенности в развитии речи дошкольников. Выбор данных технологий основан на том, что в дошкольном возрасте игра являе</w:t>
      </w:r>
      <w:r w:rsidR="00D428D9"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тся ведущим видом деятельности.</w:t>
      </w:r>
    </w:p>
    <w:p w:rsidR="000C6B16" w:rsidRPr="008B14B9" w:rsidRDefault="00D428D9" w:rsidP="008B14B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Слайд №</w:t>
      </w:r>
      <w:r w:rsidR="008B14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4</w:t>
      </w:r>
      <w:proofErr w:type="gramStart"/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F20C11"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</w:t>
      </w:r>
      <w:proofErr w:type="gramEnd"/>
      <w:r w:rsidR="00F20C11"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ассмотрим более подробно каждую категорию игр. </w:t>
      </w:r>
    </w:p>
    <w:p w:rsidR="000C6B16" w:rsidRPr="008B14B9" w:rsidRDefault="00F20C11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Дидактические игры.</w:t>
      </w: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Они являются основным видом игр, которые педагог использует в работе по развитию речи. </w:t>
      </w:r>
    </w:p>
    <w:p w:rsidR="008B14B9" w:rsidRPr="008B14B9" w:rsidRDefault="008B14B9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 содержанию дидактические игры подразделяются на следующие виды:</w:t>
      </w:r>
    </w:p>
    <w:p w:rsidR="00000000" w:rsidRPr="008B14B9" w:rsidRDefault="001B2CD3" w:rsidP="008B14B9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математические; </w:t>
      </w:r>
    </w:p>
    <w:p w:rsidR="00000000" w:rsidRPr="008B14B9" w:rsidRDefault="001B2CD3" w:rsidP="008B14B9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сенсорные; </w:t>
      </w:r>
    </w:p>
    <w:p w:rsidR="00000000" w:rsidRPr="008B14B9" w:rsidRDefault="001B2CD3" w:rsidP="008B14B9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речевые; </w:t>
      </w:r>
    </w:p>
    <w:p w:rsidR="00000000" w:rsidRPr="008B14B9" w:rsidRDefault="001B2CD3" w:rsidP="008B14B9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музыкальные; </w:t>
      </w:r>
    </w:p>
    <w:p w:rsidR="00000000" w:rsidRPr="008B14B9" w:rsidRDefault="001B2CD3" w:rsidP="008B14B9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природоведческие; </w:t>
      </w:r>
    </w:p>
    <w:p w:rsidR="00000000" w:rsidRPr="008B14B9" w:rsidRDefault="001B2CD3" w:rsidP="008B14B9">
      <w:pPr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для ознакомления с окружающим.</w:t>
      </w:r>
    </w:p>
    <w:p w:rsidR="008B14B9" w:rsidRPr="008B14B9" w:rsidRDefault="008B14B9" w:rsidP="008B14B9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Примеры дидактических игр:</w:t>
      </w:r>
    </w:p>
    <w:p w:rsidR="008B14B9" w:rsidRPr="008B14B9" w:rsidRDefault="008B14B9" w:rsidP="008B14B9">
      <w:pPr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-игры-путешествия;</w:t>
      </w:r>
    </w:p>
    <w:p w:rsidR="008B14B9" w:rsidRPr="008B14B9" w:rsidRDefault="008B14B9" w:rsidP="008B14B9">
      <w:pPr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-игры-поручения;</w:t>
      </w:r>
    </w:p>
    <w:p w:rsidR="008B14B9" w:rsidRPr="008B14B9" w:rsidRDefault="008B14B9" w:rsidP="008B14B9">
      <w:pPr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-игры-предположения;</w:t>
      </w:r>
    </w:p>
    <w:p w:rsidR="008B14B9" w:rsidRPr="008B14B9" w:rsidRDefault="008B14B9" w:rsidP="008B14B9">
      <w:pPr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-игры-загадки;</w:t>
      </w:r>
    </w:p>
    <w:p w:rsidR="008B14B9" w:rsidRPr="008B14B9" w:rsidRDefault="008B14B9" w:rsidP="008B14B9">
      <w:pPr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-игры-беседы (игры-диалоги).</w:t>
      </w:r>
    </w:p>
    <w:p w:rsidR="008B14B9" w:rsidRDefault="008B14B9" w:rsidP="008B14B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</w:p>
    <w:p w:rsidR="008B14B9" w:rsidRPr="008B14B9" w:rsidRDefault="008B14B9" w:rsidP="008B14B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8B14B9">
        <w:rPr>
          <w:b/>
          <w:color w:val="000000" w:themeColor="text1"/>
          <w:sz w:val="28"/>
          <w:szCs w:val="28"/>
          <w:u w:val="single"/>
        </w:rPr>
        <w:t xml:space="preserve">Слайд </w:t>
      </w:r>
      <w:r>
        <w:rPr>
          <w:b/>
          <w:color w:val="000000" w:themeColor="text1"/>
          <w:sz w:val="28"/>
          <w:szCs w:val="28"/>
          <w:u w:val="single"/>
        </w:rPr>
        <w:t>5</w:t>
      </w:r>
    </w:p>
    <w:p w:rsidR="00483B8A" w:rsidRPr="008B14B9" w:rsidRDefault="00483B8A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Особую роль в развитии речи ребёнка играют словесные игры. Для проведения словесных игр не нужно усаживать ребёнка за стол и создавать атмосферу занятия, она не требует специального материала, а требует лишь знания педагогом самой игры.  </w:t>
      </w:r>
    </w:p>
    <w:p w:rsidR="00F20C11" w:rsidRPr="008B14B9" w:rsidRDefault="00D428D9" w:rsidP="008B14B9">
      <w:pPr>
        <w:jc w:val="both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r w:rsidRPr="008B14B9">
        <w:rPr>
          <w:rFonts w:ascii="Times New Roman" w:hAnsi="Times New Roman" w:cs="Times New Roman"/>
          <w:b/>
          <w:sz w:val="28"/>
          <w:u w:val="single"/>
        </w:rPr>
        <w:t>Слайд №</w:t>
      </w:r>
      <w:r w:rsidR="005845DC">
        <w:rPr>
          <w:rFonts w:ascii="Times New Roman" w:hAnsi="Times New Roman" w:cs="Times New Roman"/>
          <w:b/>
          <w:sz w:val="28"/>
          <w:u w:val="single"/>
        </w:rPr>
        <w:t xml:space="preserve"> 6</w:t>
      </w:r>
    </w:p>
    <w:bookmarkEnd w:id="0"/>
    <w:p w:rsidR="00F20C11" w:rsidRPr="008B14B9" w:rsidRDefault="00483B8A" w:rsidP="008B14B9">
      <w:pPr>
        <w:jc w:val="both"/>
        <w:rPr>
          <w:rFonts w:ascii="Times New Roman" w:hAnsi="Times New Roman" w:cs="Times New Roman"/>
          <w:sz w:val="28"/>
        </w:rPr>
      </w:pPr>
      <w:r w:rsidRPr="008B14B9">
        <w:rPr>
          <w:rFonts w:ascii="Times New Roman" w:hAnsi="Times New Roman" w:cs="Times New Roman"/>
          <w:sz w:val="28"/>
        </w:rPr>
        <w:t xml:space="preserve">Логические игры – это те, что требуют от игрока применения логического мышления, стратегии и навыка решения задач для достижения поставленной цели. Это может быть всё, от традиционных головоломок, таких как шахматы и головоломки, до современных видеоигр, которые задействуют сложные </w:t>
      </w:r>
      <w:proofErr w:type="spellStart"/>
      <w:r w:rsidRPr="008B14B9">
        <w:rPr>
          <w:rFonts w:ascii="Times New Roman" w:hAnsi="Times New Roman" w:cs="Times New Roman"/>
          <w:sz w:val="28"/>
        </w:rPr>
        <w:t>пазлы</w:t>
      </w:r>
      <w:proofErr w:type="spellEnd"/>
      <w:r w:rsidRPr="008B14B9">
        <w:rPr>
          <w:rFonts w:ascii="Times New Roman" w:hAnsi="Times New Roman" w:cs="Times New Roman"/>
          <w:sz w:val="28"/>
        </w:rPr>
        <w:t xml:space="preserve"> и загадки. Хотя они могут варьироваться по форме и сложности, все логические игры объединяет их способность тренировать и укреплять ум.</w:t>
      </w:r>
    </w:p>
    <w:p w:rsidR="00483B8A" w:rsidRPr="008B14B9" w:rsidRDefault="00D428D9" w:rsidP="008B14B9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8B14B9">
        <w:rPr>
          <w:rFonts w:ascii="Times New Roman" w:hAnsi="Times New Roman" w:cs="Times New Roman"/>
          <w:b/>
          <w:sz w:val="28"/>
          <w:u w:val="single"/>
        </w:rPr>
        <w:t>Слайд №</w:t>
      </w:r>
      <w:r w:rsidR="005845DC">
        <w:rPr>
          <w:rFonts w:ascii="Times New Roman" w:hAnsi="Times New Roman" w:cs="Times New Roman"/>
          <w:b/>
          <w:sz w:val="28"/>
          <w:u w:val="single"/>
        </w:rPr>
        <w:t xml:space="preserve"> 7</w:t>
      </w:r>
    </w:p>
    <w:p w:rsidR="00483B8A" w:rsidRPr="008B14B9" w:rsidRDefault="00483B8A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Мнемотехника</w:t>
      </w:r>
      <w:r w:rsidRPr="008B14B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B14B9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8B14B9">
        <w:rPr>
          <w:rFonts w:ascii="Times New Roman" w:hAnsi="Times New Roman" w:cs="Times New Roman"/>
          <w:sz w:val="28"/>
          <w:szCs w:val="28"/>
        </w:rPr>
        <w:t>о система методов и приёмов, обеспечивающие эффективное запоминание структуры рассказа, сохранение и           воспроизведение информ</w:t>
      </w:r>
      <w:r w:rsidR="00D428D9" w:rsidRPr="008B14B9">
        <w:rPr>
          <w:rFonts w:ascii="Times New Roman" w:hAnsi="Times New Roman" w:cs="Times New Roman"/>
          <w:sz w:val="28"/>
          <w:szCs w:val="28"/>
        </w:rPr>
        <w:t>ации и, конечно, развитие речи.</w:t>
      </w:r>
    </w:p>
    <w:p w:rsidR="00483B8A" w:rsidRPr="008B14B9" w:rsidRDefault="00483B8A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B9">
        <w:rPr>
          <w:rFonts w:ascii="Times New Roman" w:hAnsi="Times New Roman" w:cs="Times New Roman"/>
          <w:sz w:val="28"/>
          <w:szCs w:val="28"/>
        </w:rPr>
        <w:t xml:space="preserve">    «Мнемотехника» и «мнемоника» – это «техника запоминания«. </w:t>
      </w:r>
    </w:p>
    <w:p w:rsidR="00483B8A" w:rsidRPr="008B14B9" w:rsidRDefault="00483B8A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B9">
        <w:rPr>
          <w:rFonts w:ascii="Times New Roman" w:hAnsi="Times New Roman" w:cs="Times New Roman"/>
          <w:sz w:val="28"/>
          <w:szCs w:val="28"/>
        </w:rPr>
        <w:t>Педагоги от родителей часто слышат такие слова – «У нас стихи не запоминаются!!! Не может быстро запомнить текст, путается в строчк</w:t>
      </w:r>
      <w:r w:rsidR="00726ECE" w:rsidRPr="008B14B9">
        <w:rPr>
          <w:rFonts w:ascii="Times New Roman" w:hAnsi="Times New Roman" w:cs="Times New Roman"/>
          <w:sz w:val="28"/>
          <w:szCs w:val="28"/>
        </w:rPr>
        <w:t xml:space="preserve">ах, переставляет слова местами»   </w:t>
      </w:r>
      <w:r w:rsidRPr="008B14B9">
        <w:rPr>
          <w:rFonts w:ascii="Times New Roman" w:hAnsi="Times New Roman" w:cs="Times New Roman"/>
          <w:sz w:val="28"/>
          <w:szCs w:val="28"/>
        </w:rPr>
        <w:t>Дело в том, что в основном у детей развита в большей степени зрительная память, поэтому нам необходимо найти такие приемы, которые бы способствовали р</w:t>
      </w:r>
      <w:r w:rsidR="00726ECE" w:rsidRPr="008B14B9">
        <w:rPr>
          <w:rFonts w:ascii="Times New Roman" w:hAnsi="Times New Roman" w:cs="Times New Roman"/>
          <w:sz w:val="28"/>
          <w:szCs w:val="28"/>
        </w:rPr>
        <w:t>азвитию детской памяти в целом.</w:t>
      </w:r>
    </w:p>
    <w:p w:rsidR="00F5088F" w:rsidRPr="008B14B9" w:rsidRDefault="00483B8A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B9">
        <w:rPr>
          <w:rFonts w:ascii="Times New Roman" w:hAnsi="Times New Roman" w:cs="Times New Roman"/>
          <w:sz w:val="28"/>
          <w:szCs w:val="28"/>
        </w:rPr>
        <w:t>Современным детям сложно связно, последовательно, грамматически правильно излагать свои мысли, рассказывать о различных событиях из окружающей жизни. Они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</w:t>
      </w:r>
    </w:p>
    <w:p w:rsidR="00F5088F" w:rsidRPr="008B14B9" w:rsidRDefault="00D428D9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4B9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5845D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483B8A" w:rsidRPr="008B14B9" w:rsidRDefault="00483B8A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8B14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Инсценирование</w:t>
      </w:r>
      <w:proofErr w:type="spellEnd"/>
      <w:r w:rsidR="00726ECE" w:rsidRPr="008B14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сказки</w:t>
      </w:r>
      <w:r w:rsidRPr="008B14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предполагает воплощение текста художественного произведения в действии</w:t>
      </w:r>
      <w:r w:rsidR="00726ECE" w:rsidRPr="008B14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5845DC" w:rsidRDefault="00483B8A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B9">
        <w:rPr>
          <w:rFonts w:ascii="Times New Roman" w:hAnsi="Times New Roman" w:cs="Times New Roman"/>
          <w:sz w:val="28"/>
          <w:szCs w:val="28"/>
        </w:rPr>
        <w:t xml:space="preserve">       Конечно, в дошкольном учреждении невозможно осуществить полноценную художественную постановку (в силу возраста актеров). Однако </w:t>
      </w:r>
      <w:proofErr w:type="spellStart"/>
      <w:r w:rsidRPr="008B14B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B14B9">
        <w:rPr>
          <w:rFonts w:ascii="Times New Roman" w:hAnsi="Times New Roman" w:cs="Times New Roman"/>
          <w:sz w:val="28"/>
          <w:szCs w:val="28"/>
        </w:rPr>
        <w:t>,  как вид творческой деятельности, в ходе которой дети осмысляют услышанные или прочитанные художественные произведения, обладает мощным развивающим и воспитывающим потенциалом. Перевод слова в действие лежит в основе театральной деятельности.</w:t>
      </w:r>
    </w:p>
    <w:p w:rsidR="00483B8A" w:rsidRPr="008B14B9" w:rsidRDefault="00483B8A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B9">
        <w:rPr>
          <w:rFonts w:ascii="Times New Roman" w:hAnsi="Times New Roman" w:cs="Times New Roman"/>
          <w:sz w:val="28"/>
          <w:szCs w:val="28"/>
        </w:rPr>
        <w:lastRenderedPageBreak/>
        <w:t xml:space="preserve">      Для дошкольника </w:t>
      </w:r>
      <w:proofErr w:type="spellStart"/>
      <w:r w:rsidRPr="008B14B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B14B9">
        <w:rPr>
          <w:rFonts w:ascii="Times New Roman" w:hAnsi="Times New Roman" w:cs="Times New Roman"/>
          <w:sz w:val="28"/>
          <w:szCs w:val="28"/>
        </w:rPr>
        <w:t xml:space="preserve"> – новый вид деятельности, который требует не только определенных способностей, но и умений – выразительно читать, двигаться, общаться на сцене, воплощаться в образ, верить в условность, а также ряда общих психических качеств личности: памяти, внимания, </w:t>
      </w:r>
      <w:r w:rsidR="00726ECE" w:rsidRPr="008B14B9">
        <w:rPr>
          <w:rFonts w:ascii="Times New Roman" w:hAnsi="Times New Roman" w:cs="Times New Roman"/>
          <w:sz w:val="28"/>
          <w:szCs w:val="28"/>
        </w:rPr>
        <w:t xml:space="preserve">воображения, </w:t>
      </w:r>
      <w:proofErr w:type="spellStart"/>
      <w:r w:rsidR="00726ECE" w:rsidRPr="008B14B9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26ECE" w:rsidRPr="008B14B9">
        <w:rPr>
          <w:rFonts w:ascii="Times New Roman" w:hAnsi="Times New Roman" w:cs="Times New Roman"/>
          <w:sz w:val="28"/>
          <w:szCs w:val="28"/>
        </w:rPr>
        <w:t>.</w:t>
      </w:r>
    </w:p>
    <w:p w:rsidR="00F5088F" w:rsidRPr="008B14B9" w:rsidRDefault="00D428D9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4B9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5845DC"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</w:p>
    <w:p w:rsidR="00F5088F" w:rsidRPr="008B14B9" w:rsidRDefault="00F5088F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4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Сказкотерапия</w:t>
      </w:r>
      <w:proofErr w:type="spellEnd"/>
      <w:r w:rsidRPr="008B14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8B14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Pr="008B14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14B9">
        <w:rPr>
          <w:rFonts w:ascii="Times New Roman" w:hAnsi="Times New Roman" w:cs="Times New Roman"/>
          <w:sz w:val="28"/>
          <w:szCs w:val="28"/>
        </w:rPr>
        <w:t>етод, который лучше всего ад</w:t>
      </w:r>
      <w:r w:rsidR="00726ECE" w:rsidRPr="008B14B9">
        <w:rPr>
          <w:rFonts w:ascii="Times New Roman" w:hAnsi="Times New Roman" w:cs="Times New Roman"/>
          <w:sz w:val="28"/>
          <w:szCs w:val="28"/>
        </w:rPr>
        <w:t>аптирован к психологии ребенка.</w:t>
      </w:r>
    </w:p>
    <w:p w:rsidR="00F5088F" w:rsidRPr="008B14B9" w:rsidRDefault="00F5088F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4B9">
        <w:rPr>
          <w:rFonts w:ascii="Times New Roman" w:hAnsi="Times New Roman" w:cs="Times New Roman"/>
          <w:sz w:val="28"/>
          <w:szCs w:val="28"/>
        </w:rPr>
        <w:t>Сказкотерапевтический</w:t>
      </w:r>
      <w:proofErr w:type="spellEnd"/>
      <w:r w:rsidRPr="008B14B9">
        <w:rPr>
          <w:rFonts w:ascii="Times New Roman" w:hAnsi="Times New Roman" w:cs="Times New Roman"/>
          <w:sz w:val="28"/>
          <w:szCs w:val="28"/>
        </w:rPr>
        <w:t xml:space="preserve"> процесс предполагает вк</w:t>
      </w:r>
      <w:r w:rsidR="00726ECE" w:rsidRPr="008B14B9">
        <w:rPr>
          <w:rFonts w:ascii="Times New Roman" w:hAnsi="Times New Roman" w:cs="Times New Roman"/>
          <w:sz w:val="28"/>
          <w:szCs w:val="28"/>
        </w:rPr>
        <w:t xml:space="preserve">лючение разных видов народных и </w:t>
      </w:r>
      <w:r w:rsidRPr="008B14B9">
        <w:rPr>
          <w:rFonts w:ascii="Times New Roman" w:hAnsi="Times New Roman" w:cs="Times New Roman"/>
          <w:sz w:val="28"/>
          <w:szCs w:val="28"/>
        </w:rPr>
        <w:t>авторских сказок: дидактических, психотерап</w:t>
      </w:r>
      <w:r w:rsidR="00726ECE" w:rsidRPr="008B14B9">
        <w:rPr>
          <w:rFonts w:ascii="Times New Roman" w:hAnsi="Times New Roman" w:cs="Times New Roman"/>
          <w:sz w:val="28"/>
          <w:szCs w:val="28"/>
        </w:rPr>
        <w:t xml:space="preserve">евтических, </w:t>
      </w:r>
      <w:proofErr w:type="spellStart"/>
      <w:r w:rsidR="00726ECE" w:rsidRPr="008B14B9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="00726ECE" w:rsidRPr="008B14B9">
        <w:rPr>
          <w:rFonts w:ascii="Times New Roman" w:hAnsi="Times New Roman" w:cs="Times New Roman"/>
          <w:sz w:val="28"/>
          <w:szCs w:val="28"/>
        </w:rPr>
        <w:t xml:space="preserve">, </w:t>
      </w:r>
      <w:r w:rsidRPr="008B14B9">
        <w:rPr>
          <w:rFonts w:ascii="Times New Roman" w:hAnsi="Times New Roman" w:cs="Times New Roman"/>
          <w:sz w:val="28"/>
          <w:szCs w:val="28"/>
        </w:rPr>
        <w:t>медитативных.</w:t>
      </w:r>
    </w:p>
    <w:p w:rsidR="00F5088F" w:rsidRPr="008B14B9" w:rsidRDefault="00F5088F" w:rsidP="008B14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4B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8B14B9">
        <w:rPr>
          <w:rFonts w:ascii="Times New Roman" w:hAnsi="Times New Roman" w:cs="Times New Roman"/>
          <w:sz w:val="28"/>
          <w:szCs w:val="28"/>
        </w:rPr>
        <w:t xml:space="preserve"> предполагает определённые функции. Диагностическая сказка выявлен</w:t>
      </w:r>
      <w:r w:rsidR="00726ECE" w:rsidRPr="008B14B9">
        <w:rPr>
          <w:rFonts w:ascii="Times New Roman" w:hAnsi="Times New Roman" w:cs="Times New Roman"/>
          <w:sz w:val="28"/>
          <w:szCs w:val="28"/>
        </w:rPr>
        <w:t xml:space="preserve">ие </w:t>
      </w:r>
      <w:r w:rsidRPr="008B14B9">
        <w:rPr>
          <w:rFonts w:ascii="Times New Roman" w:hAnsi="Times New Roman" w:cs="Times New Roman"/>
          <w:sz w:val="28"/>
          <w:szCs w:val="28"/>
        </w:rPr>
        <w:t>уже имеющихся жизненных сценариев и стратегий пове</w:t>
      </w:r>
      <w:r w:rsidR="00726ECE" w:rsidRPr="008B14B9">
        <w:rPr>
          <w:rFonts w:ascii="Times New Roman" w:hAnsi="Times New Roman" w:cs="Times New Roman"/>
          <w:sz w:val="28"/>
          <w:szCs w:val="28"/>
        </w:rPr>
        <w:t xml:space="preserve">дения ребенка. Педагог проводит </w:t>
      </w:r>
      <w:r w:rsidRPr="008B14B9">
        <w:rPr>
          <w:rFonts w:ascii="Times New Roman" w:hAnsi="Times New Roman" w:cs="Times New Roman"/>
          <w:sz w:val="28"/>
          <w:szCs w:val="28"/>
        </w:rPr>
        <w:t>анализ сочиненной ребенком сказки. Таким обра</w:t>
      </w:r>
      <w:r w:rsidR="00726ECE" w:rsidRPr="008B14B9">
        <w:rPr>
          <w:rFonts w:ascii="Times New Roman" w:hAnsi="Times New Roman" w:cs="Times New Roman"/>
          <w:sz w:val="28"/>
          <w:szCs w:val="28"/>
        </w:rPr>
        <w:t xml:space="preserve">зом, может быть выявлен базовый </w:t>
      </w:r>
      <w:r w:rsidRPr="008B14B9">
        <w:rPr>
          <w:rFonts w:ascii="Times New Roman" w:hAnsi="Times New Roman" w:cs="Times New Roman"/>
          <w:sz w:val="28"/>
          <w:szCs w:val="28"/>
        </w:rPr>
        <w:t>жизненный сценарий, либо ставшие привычными спосо</w:t>
      </w:r>
      <w:r w:rsidR="00726ECE" w:rsidRPr="008B14B9">
        <w:rPr>
          <w:rFonts w:ascii="Times New Roman" w:hAnsi="Times New Roman" w:cs="Times New Roman"/>
          <w:sz w:val="28"/>
          <w:szCs w:val="28"/>
        </w:rPr>
        <w:t xml:space="preserve">бами реагирования поведенческие </w:t>
      </w:r>
      <w:r w:rsidRPr="008B14B9">
        <w:rPr>
          <w:rFonts w:ascii="Times New Roman" w:hAnsi="Times New Roman" w:cs="Times New Roman"/>
          <w:sz w:val="28"/>
          <w:szCs w:val="28"/>
        </w:rPr>
        <w:t>стереотипы ребенка. Также диагностическая сказка</w:t>
      </w:r>
      <w:r w:rsidR="00726ECE" w:rsidRPr="008B14B9">
        <w:rPr>
          <w:rFonts w:ascii="Times New Roman" w:hAnsi="Times New Roman" w:cs="Times New Roman"/>
          <w:sz w:val="28"/>
          <w:szCs w:val="28"/>
        </w:rPr>
        <w:t xml:space="preserve"> может способствовать выявлению </w:t>
      </w:r>
      <w:r w:rsidRPr="008B14B9">
        <w:rPr>
          <w:rFonts w:ascii="Times New Roman" w:hAnsi="Times New Roman" w:cs="Times New Roman"/>
          <w:sz w:val="28"/>
          <w:szCs w:val="28"/>
        </w:rPr>
        <w:t xml:space="preserve">отношения или состояния ребенка, о которых он не хочет </w:t>
      </w:r>
      <w:r w:rsidR="00726ECE" w:rsidRPr="008B14B9">
        <w:rPr>
          <w:rFonts w:ascii="Times New Roman" w:hAnsi="Times New Roman" w:cs="Times New Roman"/>
          <w:sz w:val="28"/>
          <w:szCs w:val="28"/>
        </w:rPr>
        <w:t xml:space="preserve">или не может говорить вслух или </w:t>
      </w:r>
      <w:r w:rsidRPr="008B14B9">
        <w:rPr>
          <w:rFonts w:ascii="Times New Roman" w:hAnsi="Times New Roman" w:cs="Times New Roman"/>
          <w:sz w:val="28"/>
          <w:szCs w:val="28"/>
        </w:rPr>
        <w:t>не осознает.</w:t>
      </w:r>
    </w:p>
    <w:p w:rsidR="00F5088F" w:rsidRPr="00D428D9" w:rsidRDefault="00F5088F" w:rsidP="00F5088F">
      <w:pPr>
        <w:shd w:val="clear" w:color="auto" w:fill="FFFFFF" w:themeFill="background1"/>
        <w:spacing w:line="240" w:lineRule="auto"/>
        <w:rPr>
          <w:rFonts w:ascii="Times New Roman" w:hAnsi="Times New Roman" w:cs="Aharoni"/>
          <w:sz w:val="28"/>
          <w:szCs w:val="28"/>
        </w:rPr>
      </w:pPr>
    </w:p>
    <w:sectPr w:rsidR="00F5088F" w:rsidRPr="00D428D9" w:rsidSect="0017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318D"/>
    <w:multiLevelType w:val="hybridMultilevel"/>
    <w:tmpl w:val="6D72229E"/>
    <w:lvl w:ilvl="0" w:tplc="77D45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D806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5C8E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E2B1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6A2C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3AFA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FC2A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8873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F083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C11"/>
    <w:rsid w:val="000C6B16"/>
    <w:rsid w:val="00173996"/>
    <w:rsid w:val="001B2CD3"/>
    <w:rsid w:val="00483B8A"/>
    <w:rsid w:val="005845DC"/>
    <w:rsid w:val="00726ECE"/>
    <w:rsid w:val="008B14B9"/>
    <w:rsid w:val="00CA4DC1"/>
    <w:rsid w:val="00D428D9"/>
    <w:rsid w:val="00F20C11"/>
    <w:rsid w:val="00F5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1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B607-492A-4A02-8FC1-C032FE2F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4</cp:revision>
  <cp:lastPrinted>2024-10-14T02:50:00Z</cp:lastPrinted>
  <dcterms:created xsi:type="dcterms:W3CDTF">2024-10-11T03:18:00Z</dcterms:created>
  <dcterms:modified xsi:type="dcterms:W3CDTF">2024-10-14T02:52:00Z</dcterms:modified>
</cp:coreProperties>
</file>